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黑体"/>
          <w:color w:val="000000"/>
          <w:kern w:val="0"/>
          <w:sz w:val="32"/>
          <w:szCs w:val="30"/>
        </w:rPr>
      </w:pPr>
      <w:r>
        <w:rPr>
          <w:rFonts w:hint="eastAsia" w:ascii="黑体" w:hAnsi="黑体" w:eastAsia="黑体"/>
          <w:b/>
          <w:color w:val="FF0000"/>
          <w:w w:val="65"/>
          <w:sz w:val="120"/>
          <w:szCs w:val="120"/>
        </w:rPr>
        <w:t>安徽省石台县林业局文件</w:t>
      </w:r>
    </w:p>
    <w:p>
      <w:pPr>
        <w:jc w:val="center"/>
        <w:rPr>
          <w:rFonts w:hint="eastAsia" w:ascii="仿宋" w:hAnsi="仿宋" w:eastAsia="仿宋" w:cs="黑体"/>
          <w:color w:val="000000"/>
          <w:kern w:val="0"/>
          <w:sz w:val="32"/>
          <w:szCs w:val="30"/>
        </w:rPr>
      </w:pPr>
    </w:p>
    <w:p>
      <w:pPr>
        <w:jc w:val="center"/>
        <w:rPr>
          <w:rFonts w:hint="eastAsia" w:ascii="仿宋" w:hAnsi="仿宋" w:eastAsia="仿宋" w:cs="黑体"/>
          <w:color w:val="000000"/>
          <w:kern w:val="0"/>
          <w:sz w:val="32"/>
          <w:szCs w:val="30"/>
        </w:rPr>
      </w:pPr>
      <w:r>
        <w:rPr>
          <w:rFonts w:hint="eastAsia" w:ascii="仿宋" w:hAnsi="仿宋" w:eastAsia="仿宋" w:cs="黑体"/>
          <w:color w:val="000000"/>
          <w:kern w:val="0"/>
          <w:sz w:val="32"/>
          <w:szCs w:val="30"/>
        </w:rPr>
        <w:t>石林办[2021]20号</w:t>
      </w:r>
    </w:p>
    <w:p>
      <w:pPr>
        <w:spacing w:line="680" w:lineRule="exact"/>
        <w:jc w:val="center"/>
        <w:rPr>
          <w:rFonts w:hint="eastAsia" w:ascii="黑体" w:hAnsi="黑体" w:eastAsia="黑体" w:cs="方正小标宋_GBK"/>
          <w:b/>
          <w:sz w:val="44"/>
          <w:szCs w:val="44"/>
        </w:rPr>
      </w:pPr>
      <w:r>
        <w:rPr>
          <w:rFonts w:hint="eastAsia" w:ascii="黑体" w:hAnsi="黑体" w:eastAsia="黑体"/>
          <w:b/>
          <w:color w:val="FF0000"/>
          <w:w w:val="65"/>
          <w:sz w:val="120"/>
          <w:szCs w:val="120"/>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345440</wp:posOffset>
                </wp:positionV>
                <wp:extent cx="5943600" cy="0"/>
                <wp:effectExtent l="0" t="13970" r="0" b="24130"/>
                <wp:wrapNone/>
                <wp:docPr id="1" name="直线 2"/>
                <wp:cNvGraphicFramePr/>
                <a:graphic xmlns:a="http://schemas.openxmlformats.org/drawingml/2006/main">
                  <a:graphicData uri="http://schemas.microsoft.com/office/word/2010/wordprocessingShape">
                    <wps:wsp>
                      <wps:cNvSpPr/>
                      <wps:spPr>
                        <a:xfrm>
                          <a:off x="0" y="0"/>
                          <a:ext cx="5943600" cy="0"/>
                        </a:xfrm>
                        <a:prstGeom prst="line">
                          <a:avLst/>
                        </a:prstGeom>
                        <a:ln w="28575" cap="flat" cmpd="sng">
                          <a:solidFill>
                            <a:srgbClr val="FF0000"/>
                          </a:solidFill>
                          <a:prstDash val="solid"/>
                          <a:headEnd type="none" w="med" len="med"/>
                          <a:tailEnd type="none" w="med" len="med"/>
                        </a:ln>
                      </wps:spPr>
                      <wps:bodyPr upright="1"/>
                    </wps:wsp>
                  </a:graphicData>
                </a:graphic>
              </wp:anchor>
            </w:drawing>
          </mc:Choice>
          <mc:Fallback>
            <w:pict>
              <v:line id="直线 2" o:spid="_x0000_s1026" o:spt="20" style="position:absolute;left:0pt;margin-left:-3.75pt;margin-top:27.2pt;height:0pt;width:468pt;z-index:251659264;mso-width-relative:page;mso-height-relative:page;" filled="f" stroked="t" coordsize="21600,21600" o:gfxdata="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kFiqA&#10;1gAAAAgBAAAPAAAAAAAAAAEAIAAAACIAAABkcnMvZG93bnJldi54bWxQSwECFAAUAAAACACHTuJA&#10;FSlZ2eoBAADcAwAADgAAAAAAAAABACAAAAAlAQAAZHJzL2Uyb0RvYy54bWxQSwUGAAAAAAYABgBZ&#10;AQAAgQUAAAAA&#10;">
                <v:fill on="f" focussize="0,0"/>
                <v:stroke weight="2.25pt" color="#FF0000" joinstyle="round"/>
                <v:imagedata o:title=""/>
                <o:lock v:ext="edit" aspectratio="f"/>
              </v:line>
            </w:pict>
          </mc:Fallback>
        </mc:AlternateContent>
      </w:r>
    </w:p>
    <w:p>
      <w:pPr>
        <w:jc w:val="center"/>
        <w:rPr>
          <w:rFonts w:hint="eastAsia" w:ascii="仿宋" w:hAnsi="仿宋" w:eastAsia="仿宋" w:cs="黑体"/>
          <w:color w:val="000000"/>
          <w:kern w:val="0"/>
          <w:sz w:val="32"/>
          <w:szCs w:val="30"/>
        </w:rPr>
      </w:pPr>
    </w:p>
    <w:p>
      <w:pPr>
        <w:jc w:val="center"/>
        <w:rPr>
          <w:rFonts w:hint="eastAsia" w:ascii="黑体" w:hAnsi="黑体" w:eastAsia="黑体"/>
          <w:bCs/>
          <w:sz w:val="44"/>
          <w:szCs w:val="44"/>
        </w:rPr>
      </w:pPr>
      <w:bookmarkStart w:id="0" w:name="_GoBack"/>
      <w:r>
        <w:rPr>
          <w:rFonts w:hint="eastAsia" w:ascii="黑体" w:hAnsi="黑体" w:eastAsia="黑体"/>
          <w:bCs/>
          <w:sz w:val="44"/>
          <w:szCs w:val="44"/>
        </w:rPr>
        <w:t>关于印发《石台县打击毁林专项行动</w:t>
      </w:r>
    </w:p>
    <w:p>
      <w:pPr>
        <w:jc w:val="center"/>
        <w:rPr>
          <w:rFonts w:hint="eastAsia" w:ascii="黑体" w:hAnsi="黑体" w:eastAsia="黑体"/>
          <w:bCs/>
          <w:sz w:val="44"/>
          <w:szCs w:val="44"/>
        </w:rPr>
      </w:pPr>
      <w:r>
        <w:rPr>
          <w:rFonts w:hint="eastAsia" w:ascii="黑体" w:hAnsi="黑体" w:eastAsia="黑体"/>
          <w:bCs/>
          <w:sz w:val="44"/>
          <w:szCs w:val="44"/>
        </w:rPr>
        <w:t>实施方案》的通知</w:t>
      </w:r>
    </w:p>
    <w:bookmarkEnd w:id="0"/>
    <w:p>
      <w:pPr>
        <w:spacing w:line="520" w:lineRule="exact"/>
        <w:jc w:val="center"/>
        <w:rPr>
          <w:rFonts w:hint="eastAsia" w:ascii="黑体" w:hAnsi="黑体" w:eastAsia="黑体" w:cs="黑体"/>
          <w:color w:val="000000"/>
          <w:kern w:val="0"/>
          <w:sz w:val="32"/>
          <w:szCs w:val="30"/>
        </w:rPr>
      </w:pPr>
    </w:p>
    <w:p>
      <w:pPr>
        <w:spacing w:line="360" w:lineRule="auto"/>
        <w:rPr>
          <w:rFonts w:hint="eastAsia" w:ascii="仿宋_GB2312" w:eastAsia="仿宋_GB2312"/>
          <w:bCs/>
          <w:sz w:val="32"/>
          <w:szCs w:val="36"/>
        </w:rPr>
      </w:pPr>
      <w:r>
        <w:rPr>
          <w:rFonts w:hint="eastAsia" w:ascii="仿宋_GB2312" w:eastAsia="仿宋_GB2312"/>
          <w:bCs/>
          <w:sz w:val="32"/>
          <w:szCs w:val="36"/>
        </w:rPr>
        <w:t>各林业站、木竹检查站、国有林场、牯牛降保护站：</w:t>
      </w:r>
    </w:p>
    <w:p>
      <w:pPr>
        <w:spacing w:line="360" w:lineRule="auto"/>
        <w:ind w:firstLine="660"/>
        <w:rPr>
          <w:rFonts w:hint="eastAsia" w:ascii="仿宋_GB2312" w:eastAsia="仿宋_GB2312"/>
          <w:bCs/>
          <w:sz w:val="32"/>
          <w:szCs w:val="36"/>
        </w:rPr>
      </w:pPr>
      <w:r>
        <w:rPr>
          <w:rFonts w:hint="eastAsia" w:ascii="仿宋_GB2312" w:eastAsia="仿宋_GB2312"/>
          <w:bCs/>
          <w:sz w:val="32"/>
          <w:szCs w:val="36"/>
        </w:rPr>
        <w:t xml:space="preserve">为贯彻落实习近平生态文明思想和习近平总书记考察安徽重要讲话指示精神，严厉打击毁林违法犯罪行为，根据《国家林业和草原局关于开展全国打击毁林专项行动的通知》（林资发[2021]21号）、《安徽省林业局关于开展全省打击毁林专项行动的通知》（林资函[2021]119号）和全省打击毁林专项行动电视电话会议精神，现将《石台县打击毁林专项行动实施方案》印发给你们，请各地结合实际认真落实。                  </w:t>
      </w:r>
    </w:p>
    <w:p>
      <w:pPr>
        <w:spacing w:line="520" w:lineRule="exact"/>
        <w:ind w:firstLine="4179" w:firstLineChars="1306"/>
        <w:jc w:val="left"/>
        <w:rPr>
          <w:rFonts w:hint="eastAsia" w:ascii="仿宋_GB2312" w:eastAsia="仿宋_GB2312"/>
          <w:bCs/>
          <w:sz w:val="32"/>
          <w:szCs w:val="36"/>
        </w:rPr>
      </w:pPr>
    </w:p>
    <w:p>
      <w:pPr>
        <w:spacing w:line="520" w:lineRule="exact"/>
        <w:ind w:firstLine="4179" w:firstLineChars="1306"/>
        <w:jc w:val="left"/>
        <w:rPr>
          <w:rFonts w:hint="eastAsia" w:ascii="仿宋_GB2312" w:eastAsia="仿宋_GB2312"/>
          <w:bCs/>
          <w:sz w:val="32"/>
          <w:szCs w:val="36"/>
        </w:rPr>
      </w:pPr>
    </w:p>
    <w:p>
      <w:pPr>
        <w:spacing w:line="520" w:lineRule="exact"/>
        <w:ind w:firstLine="4179" w:firstLineChars="1306"/>
        <w:jc w:val="left"/>
        <w:rPr>
          <w:rFonts w:hint="eastAsia" w:ascii="仿宋_GB2312" w:eastAsia="仿宋_GB2312"/>
          <w:bCs/>
          <w:sz w:val="32"/>
          <w:szCs w:val="36"/>
        </w:rPr>
      </w:pPr>
      <w:r>
        <w:rPr>
          <w:rFonts w:hint="eastAsia" w:ascii="仿宋_GB2312" w:eastAsia="仿宋_GB2312"/>
          <w:bCs/>
          <w:sz w:val="32"/>
          <w:szCs w:val="36"/>
        </w:rPr>
        <w:t xml:space="preserve">   </w:t>
      </w:r>
      <w:r>
        <w:rPr>
          <w:rFonts w:hint="eastAsia" w:ascii="仿宋_GB2312" w:eastAsia="仿宋_GB2312"/>
          <w:bCs/>
          <w:sz w:val="32"/>
          <w:szCs w:val="36"/>
          <w:lang w:val="en-US" w:eastAsia="zh-CN"/>
        </w:rPr>
        <w:t xml:space="preserve">   </w:t>
      </w:r>
      <w:r>
        <w:rPr>
          <w:rFonts w:hint="eastAsia" w:ascii="仿宋_GB2312" w:eastAsia="仿宋_GB2312"/>
          <w:bCs/>
          <w:sz w:val="32"/>
          <w:szCs w:val="36"/>
        </w:rPr>
        <w:t xml:space="preserve">  2021年4月12日</w:t>
      </w:r>
    </w:p>
    <w:p>
      <w:pPr>
        <w:spacing w:line="520" w:lineRule="exact"/>
        <w:rPr>
          <w:rFonts w:hint="eastAsia" w:ascii="仿宋_GB2312" w:eastAsia="仿宋_GB2312"/>
          <w:bCs/>
          <w:sz w:val="32"/>
          <w:szCs w:val="36"/>
        </w:rPr>
      </w:pPr>
    </w:p>
    <w:p>
      <w:pPr>
        <w:spacing w:line="520" w:lineRule="exact"/>
        <w:rPr>
          <w:rFonts w:hint="eastAsia" w:ascii="仿宋_GB2312" w:eastAsia="仿宋_GB2312"/>
          <w:bCs/>
          <w:sz w:val="32"/>
          <w:szCs w:val="36"/>
        </w:rPr>
      </w:pPr>
    </w:p>
    <w:p>
      <w:pPr>
        <w:spacing w:line="520" w:lineRule="exact"/>
        <w:rPr>
          <w:rFonts w:hint="eastAsia" w:ascii="仿宋_GB2312" w:eastAsia="仿宋_GB2312"/>
          <w:bCs/>
          <w:sz w:val="32"/>
          <w:szCs w:val="36"/>
        </w:rPr>
      </w:pPr>
      <w:r>
        <w:rPr>
          <w:rFonts w:hint="eastAsia" w:ascii="仿宋_GB2312" w:eastAsia="仿宋_GB2312"/>
          <w:bCs/>
          <w:sz w:val="32"/>
          <w:szCs w:val="36"/>
        </w:rPr>
        <w:t>抄送：各乡镇人民政府、景区管理中心，县公安局</w:t>
      </w:r>
    </w:p>
    <w:p>
      <w:pPr>
        <w:spacing w:line="520" w:lineRule="exact"/>
        <w:rPr>
          <w:rFonts w:hint="eastAsia" w:ascii="方正小标宋简体" w:eastAsia="方正小标宋简体"/>
          <w:bCs/>
          <w:sz w:val="44"/>
          <w:szCs w:val="36"/>
        </w:rPr>
      </w:pPr>
      <w:r>
        <w:rPr>
          <w:rFonts w:hint="eastAsia" w:ascii="仿宋_GB2312" w:eastAsia="仿宋_GB2312"/>
          <w:bCs/>
          <w:sz w:val="32"/>
          <w:szCs w:val="36"/>
        </w:rPr>
        <w:t>报送：县委、县人大、县政府、县政协</w:t>
      </w:r>
    </w:p>
    <w:p>
      <w:pPr>
        <w:jc w:val="center"/>
        <w:rPr>
          <w:rFonts w:ascii="方正小标宋简体" w:eastAsia="方正小标宋简体"/>
          <w:bCs/>
          <w:sz w:val="32"/>
          <w:szCs w:val="36"/>
        </w:rPr>
      </w:pPr>
      <w:r>
        <w:rPr>
          <w:rFonts w:hint="eastAsia" w:ascii="方正小标宋简体" w:eastAsia="方正小标宋简体"/>
          <w:bCs/>
          <w:sz w:val="44"/>
          <w:szCs w:val="36"/>
        </w:rPr>
        <w:t>石台县打击毁林专项行动实施方案</w:t>
      </w:r>
    </w:p>
    <w:p>
      <w:pPr>
        <w:spacing w:line="360" w:lineRule="auto"/>
        <w:ind w:firstLine="660"/>
        <w:rPr>
          <w:rFonts w:hint="eastAsia" w:ascii="仿宋_GB2312" w:eastAsia="仿宋_GB2312"/>
          <w:bCs/>
          <w:sz w:val="32"/>
          <w:szCs w:val="36"/>
        </w:rPr>
      </w:pPr>
    </w:p>
    <w:p>
      <w:pPr>
        <w:spacing w:line="360" w:lineRule="auto"/>
        <w:ind w:firstLine="660"/>
        <w:rPr>
          <w:rFonts w:hint="eastAsia" w:ascii="仿宋_GB2312" w:hAnsi="仿宋" w:eastAsia="仿宋_GB2312" w:cs="仿宋"/>
          <w:spacing w:val="6"/>
          <w:kern w:val="0"/>
          <w:sz w:val="32"/>
          <w:szCs w:val="32"/>
        </w:rPr>
      </w:pPr>
      <w:r>
        <w:rPr>
          <w:rFonts w:hint="eastAsia" w:ascii="仿宋_GB2312" w:eastAsia="仿宋_GB2312"/>
          <w:bCs/>
          <w:sz w:val="32"/>
          <w:szCs w:val="36"/>
        </w:rPr>
        <w:t>为贯彻落实习近平生态文明思想和</w:t>
      </w:r>
      <w:r>
        <w:rPr>
          <w:rFonts w:hint="eastAsia" w:ascii="仿宋_GB2312" w:hAnsi="仿宋" w:eastAsia="仿宋_GB2312" w:cs="仿宋"/>
          <w:spacing w:val="6"/>
          <w:kern w:val="0"/>
          <w:sz w:val="32"/>
          <w:szCs w:val="32"/>
        </w:rPr>
        <w:t>习近平总书记视察安徽重要讲话指示精神，切实加强森林资源保护管理，严厉打击毁林违法犯罪行为，根据省林业局统一部署，决定从2021年4月起，在全县范围内开展打击毁林专项行动（以下简称“专项行动”），特制定本方案。</w:t>
      </w:r>
    </w:p>
    <w:p>
      <w:pPr>
        <w:spacing w:line="360" w:lineRule="auto"/>
        <w:ind w:firstLine="660"/>
        <w:rPr>
          <w:rFonts w:ascii="黑体" w:hAnsi="黑体" w:eastAsia="黑体" w:cs="仿宋"/>
          <w:spacing w:val="6"/>
          <w:kern w:val="0"/>
          <w:sz w:val="32"/>
          <w:szCs w:val="32"/>
        </w:rPr>
      </w:pPr>
      <w:r>
        <w:rPr>
          <w:rFonts w:hint="eastAsia" w:ascii="黑体" w:hAnsi="黑体" w:eastAsia="黑体" w:cs="仿宋"/>
          <w:spacing w:val="6"/>
          <w:kern w:val="0"/>
          <w:sz w:val="32"/>
          <w:szCs w:val="32"/>
        </w:rPr>
        <w:t>一</w:t>
      </w:r>
      <w:r>
        <w:rPr>
          <w:rFonts w:ascii="黑体" w:hAnsi="黑体" w:eastAsia="黑体" w:cs="仿宋"/>
          <w:spacing w:val="6"/>
          <w:kern w:val="0"/>
          <w:sz w:val="32"/>
          <w:szCs w:val="32"/>
        </w:rPr>
        <w:t>、主要任务</w:t>
      </w:r>
    </w:p>
    <w:p>
      <w:pPr>
        <w:spacing w:line="360" w:lineRule="auto"/>
        <w:ind w:firstLine="660"/>
        <w:rPr>
          <w:rFonts w:hint="eastAsia" w:ascii="仿宋_GB2312" w:hAnsi="仿宋" w:eastAsia="仿宋_GB2312" w:cs="仿宋"/>
          <w:spacing w:val="6"/>
          <w:kern w:val="0"/>
          <w:sz w:val="32"/>
          <w:szCs w:val="32"/>
        </w:rPr>
      </w:pPr>
      <w:r>
        <w:rPr>
          <w:rFonts w:hint="eastAsia" w:ascii="楷体" w:hAnsi="楷体" w:eastAsia="楷体" w:cs="仿宋"/>
          <w:b/>
          <w:spacing w:val="6"/>
          <w:kern w:val="0"/>
          <w:sz w:val="32"/>
          <w:szCs w:val="32"/>
        </w:rPr>
        <w:t>（一）全面清查违法违规问题。</w:t>
      </w:r>
      <w:r>
        <w:rPr>
          <w:rFonts w:hint="eastAsia" w:ascii="仿宋_GB2312" w:hAnsi="仿宋" w:eastAsia="仿宋_GB2312" w:cs="仿宋"/>
          <w:spacing w:val="6"/>
          <w:kern w:val="0"/>
          <w:sz w:val="32"/>
          <w:szCs w:val="32"/>
        </w:rPr>
        <w:t>以卫星影像判读变化、群众举报、媒体报道等为线索，全面清查党的十八大以来非法侵占林地、毁林开垦、滥砍盗伐林木、破坏天然林资源、违规拆分审批、临时用地逾期使用、违规调整和破坏国家级、省级公益林等问题。</w:t>
      </w:r>
    </w:p>
    <w:p>
      <w:pPr>
        <w:spacing w:line="360" w:lineRule="auto"/>
        <w:ind w:firstLine="660"/>
        <w:rPr>
          <w:rFonts w:hint="eastAsia" w:ascii="仿宋_GB2312" w:hAnsi="仿宋" w:eastAsia="仿宋_GB2312" w:cs="仿宋"/>
          <w:spacing w:val="6"/>
          <w:kern w:val="0"/>
          <w:sz w:val="32"/>
          <w:szCs w:val="32"/>
        </w:rPr>
      </w:pPr>
      <w:r>
        <w:rPr>
          <w:rFonts w:hint="eastAsia" w:ascii="楷体" w:hAnsi="楷体" w:eastAsia="楷体" w:cs="仿宋"/>
          <w:b/>
          <w:spacing w:val="6"/>
          <w:kern w:val="0"/>
          <w:sz w:val="32"/>
          <w:szCs w:val="32"/>
        </w:rPr>
        <w:t>（二）突出大案要案排查整治。</w:t>
      </w:r>
      <w:r>
        <w:rPr>
          <w:rFonts w:hint="eastAsia" w:ascii="仿宋_GB2312" w:hAnsi="仿宋" w:eastAsia="仿宋_GB2312" w:cs="仿宋"/>
          <w:spacing w:val="6"/>
          <w:kern w:val="0"/>
          <w:sz w:val="32"/>
          <w:szCs w:val="32"/>
        </w:rPr>
        <w:t>在全面清查的基础上，重点排查生态区位重要、涉案林地林木数量大、持续时间长、影响恶劣的案件，综合运用通报、督查、约谈等举措，彻底查处整改，严肃追责问责。</w:t>
      </w:r>
    </w:p>
    <w:p>
      <w:pPr>
        <w:spacing w:line="360" w:lineRule="auto"/>
        <w:ind w:firstLine="660"/>
        <w:rPr>
          <w:rFonts w:hint="eastAsia" w:ascii="仿宋_GB2312" w:hAnsi="仿宋" w:eastAsia="仿宋_GB2312" w:cs="仿宋"/>
          <w:spacing w:val="6"/>
          <w:kern w:val="0"/>
          <w:sz w:val="32"/>
          <w:szCs w:val="32"/>
        </w:rPr>
      </w:pPr>
      <w:r>
        <w:rPr>
          <w:rFonts w:hint="eastAsia" w:ascii="楷体" w:hAnsi="楷体" w:eastAsia="楷体" w:cs="仿宋"/>
          <w:b/>
          <w:spacing w:val="6"/>
          <w:kern w:val="0"/>
          <w:sz w:val="32"/>
          <w:szCs w:val="32"/>
        </w:rPr>
        <w:t>（三）纠正违反国家林业法律法规的政策文件。</w:t>
      </w:r>
      <w:r>
        <w:rPr>
          <w:rFonts w:hint="eastAsia" w:ascii="仿宋_GB2312" w:hAnsi="仿宋" w:eastAsia="仿宋_GB2312" w:cs="仿宋"/>
          <w:spacing w:val="6"/>
          <w:kern w:val="0"/>
          <w:sz w:val="32"/>
          <w:szCs w:val="32"/>
        </w:rPr>
        <w:t>全面梳理县、乡（镇）两级政府及有关部门出台的涉林政策，坚决纠正违法违规内容，确保林业法规政策执行不变形、不走样。</w:t>
      </w:r>
    </w:p>
    <w:p>
      <w:pPr>
        <w:spacing w:line="360" w:lineRule="auto"/>
        <w:ind w:firstLine="660"/>
        <w:rPr>
          <w:rFonts w:hint="eastAsia" w:ascii="仿宋_GB2312" w:hAnsi="仿宋" w:eastAsia="仿宋_GB2312" w:cs="仿宋"/>
          <w:spacing w:val="6"/>
          <w:kern w:val="0"/>
          <w:sz w:val="32"/>
          <w:szCs w:val="32"/>
        </w:rPr>
      </w:pPr>
      <w:r>
        <w:rPr>
          <w:rFonts w:hint="eastAsia" w:ascii="楷体" w:hAnsi="楷体" w:eastAsia="楷体" w:cs="仿宋"/>
          <w:b/>
          <w:spacing w:val="6"/>
          <w:kern w:val="0"/>
          <w:sz w:val="32"/>
          <w:szCs w:val="32"/>
        </w:rPr>
        <w:t>（四）全力推进问题整改。</w:t>
      </w:r>
      <w:r>
        <w:rPr>
          <w:rFonts w:hint="eastAsia" w:ascii="仿宋_GB2312" w:hAnsi="仿宋" w:eastAsia="仿宋_GB2312" w:cs="仿宋"/>
          <w:spacing w:val="6"/>
          <w:kern w:val="0"/>
          <w:sz w:val="32"/>
          <w:szCs w:val="32"/>
        </w:rPr>
        <w:t>按照“案件查处、林地回收、植被恢复、追责问责”四个到位原则，全力推进问题整改。整改工作纳入2021年各级林长重点工作内容。</w:t>
      </w:r>
    </w:p>
    <w:p>
      <w:pPr>
        <w:spacing w:line="360" w:lineRule="auto"/>
        <w:rPr>
          <w:rFonts w:hint="eastAsia" w:ascii="黑体" w:hAnsi="黑体" w:eastAsia="黑体"/>
          <w:bCs/>
          <w:sz w:val="32"/>
          <w:szCs w:val="36"/>
        </w:rPr>
      </w:pPr>
      <w:r>
        <w:rPr>
          <w:rFonts w:hint="eastAsia" w:ascii="仿宋_GB2312" w:eastAsia="仿宋_GB2312"/>
          <w:bCs/>
          <w:sz w:val="32"/>
          <w:szCs w:val="36"/>
        </w:rPr>
        <w:t xml:space="preserve">    </w:t>
      </w:r>
      <w:r>
        <w:rPr>
          <w:rFonts w:hint="eastAsia" w:ascii="黑体" w:hAnsi="黑体" w:eastAsia="黑体"/>
          <w:bCs/>
          <w:sz w:val="32"/>
          <w:szCs w:val="36"/>
        </w:rPr>
        <w:t>二、组织领导</w:t>
      </w:r>
    </w:p>
    <w:p>
      <w:pPr>
        <w:numPr>
          <w:ilvl w:val="0"/>
          <w:numId w:val="1"/>
        </w:numPr>
        <w:spacing w:line="360" w:lineRule="auto"/>
        <w:ind w:firstLine="640" w:firstLineChars="200"/>
        <w:rPr>
          <w:rFonts w:hint="eastAsia" w:ascii="仿宋_GB2312" w:eastAsia="仿宋_GB2312"/>
          <w:bCs/>
          <w:sz w:val="32"/>
          <w:szCs w:val="36"/>
        </w:rPr>
      </w:pPr>
      <w:r>
        <w:rPr>
          <w:rFonts w:hint="eastAsia" w:ascii="仿宋_GB2312" w:eastAsia="仿宋_GB2312"/>
          <w:bCs/>
          <w:sz w:val="32"/>
          <w:szCs w:val="36"/>
        </w:rPr>
        <w:t>为切实开展好专项行动，县林业局成立</w:t>
      </w:r>
      <w:r>
        <w:rPr>
          <w:rFonts w:ascii="仿宋_GB2312" w:eastAsia="仿宋_GB2312"/>
          <w:bCs/>
          <w:sz w:val="32"/>
          <w:szCs w:val="36"/>
        </w:rPr>
        <w:t>打击毁林</w:t>
      </w:r>
      <w:r>
        <w:rPr>
          <w:rFonts w:hint="eastAsia" w:ascii="仿宋_GB2312" w:eastAsia="仿宋_GB2312"/>
          <w:bCs/>
          <w:sz w:val="32"/>
          <w:szCs w:val="36"/>
        </w:rPr>
        <w:t>专项行动领导小组（以下简称“领导小组”），党组书记、局长汪文良任组长，</w:t>
      </w:r>
      <w:r>
        <w:rPr>
          <w:rFonts w:hint="eastAsia" w:ascii="仿宋_GB2312" w:hAnsi="仿宋" w:eastAsia="仿宋_GB2312"/>
          <w:sz w:val="32"/>
          <w:szCs w:val="32"/>
        </w:rPr>
        <w:t>党组成员、副局长储国庆，党组成员、秋浦河源国家湿地公园服务中心主任陈文豪任副组长，办公室、森林资源管理股、林长办、森防站、湿地中心、营林站负责同志任成员（名单附后）。</w:t>
      </w:r>
      <w:r>
        <w:rPr>
          <w:rFonts w:hint="eastAsia" w:ascii="仿宋_GB2312" w:eastAsia="仿宋_GB2312"/>
          <w:bCs/>
          <w:sz w:val="32"/>
          <w:szCs w:val="36"/>
        </w:rPr>
        <w:t>领导小组下设办公室，办公室设在森林资源管理股，负责日常工作。局办公室负责组织宣传和舆情监控。</w:t>
      </w:r>
    </w:p>
    <w:p>
      <w:pPr>
        <w:spacing w:line="360" w:lineRule="auto"/>
        <w:ind w:firstLine="640" w:firstLineChars="200"/>
        <w:rPr>
          <w:rFonts w:hint="eastAsia" w:ascii="仿宋_GB2312" w:eastAsia="仿宋_GB2312"/>
          <w:bCs/>
          <w:sz w:val="32"/>
          <w:szCs w:val="36"/>
        </w:rPr>
      </w:pPr>
      <w:r>
        <w:rPr>
          <w:rFonts w:hint="eastAsia" w:ascii="仿宋_GB2312" w:eastAsia="仿宋_GB2312"/>
          <w:bCs/>
          <w:sz w:val="32"/>
          <w:szCs w:val="36"/>
        </w:rPr>
        <w:t>（二）各单位要结合辖区实际，制定切实可行的实施方案，组织精干力量认真开展专项行动，确保按时保质完成。重要工作和情况要及时向本级林长报告。为加强工作衔接，各单位要明确一名专人任联络员，专门负责与县局领导小组办公室对接联络，每月15日</w:t>
      </w:r>
      <w:r>
        <w:rPr>
          <w:rFonts w:ascii="仿宋_GB2312" w:eastAsia="仿宋_GB2312"/>
          <w:bCs/>
          <w:sz w:val="32"/>
          <w:szCs w:val="36"/>
        </w:rPr>
        <w:t>前</w:t>
      </w:r>
      <w:r>
        <w:rPr>
          <w:rFonts w:hint="eastAsia" w:ascii="仿宋_GB2312" w:eastAsia="仿宋_GB2312"/>
          <w:bCs/>
          <w:sz w:val="32"/>
          <w:szCs w:val="36"/>
        </w:rPr>
        <w:t>上报工作进展</w:t>
      </w:r>
      <w:r>
        <w:rPr>
          <w:rFonts w:ascii="仿宋_GB2312" w:eastAsia="仿宋_GB2312"/>
          <w:bCs/>
          <w:sz w:val="32"/>
          <w:szCs w:val="36"/>
        </w:rPr>
        <w:t>。</w:t>
      </w:r>
    </w:p>
    <w:p>
      <w:pPr>
        <w:spacing w:line="360" w:lineRule="auto"/>
        <w:ind w:firstLine="645"/>
        <w:rPr>
          <w:rFonts w:ascii="黑体" w:hAnsi="黑体" w:eastAsia="黑体"/>
          <w:bCs/>
          <w:sz w:val="32"/>
          <w:szCs w:val="36"/>
        </w:rPr>
      </w:pPr>
      <w:r>
        <w:rPr>
          <w:rFonts w:hint="eastAsia" w:ascii="黑体" w:hAnsi="黑体" w:eastAsia="黑体"/>
          <w:bCs/>
          <w:sz w:val="32"/>
          <w:szCs w:val="36"/>
        </w:rPr>
        <w:t>三</w:t>
      </w:r>
      <w:r>
        <w:rPr>
          <w:rFonts w:ascii="黑体" w:hAnsi="黑体" w:eastAsia="黑体"/>
          <w:bCs/>
          <w:sz w:val="32"/>
          <w:szCs w:val="36"/>
        </w:rPr>
        <w:t>、时间步骤</w:t>
      </w:r>
    </w:p>
    <w:p>
      <w:pPr>
        <w:spacing w:line="360" w:lineRule="auto"/>
        <w:ind w:firstLine="645"/>
        <w:rPr>
          <w:rFonts w:hint="eastAsia" w:ascii="仿宋_GB2312" w:eastAsia="仿宋_GB2312"/>
          <w:bCs/>
          <w:sz w:val="32"/>
          <w:szCs w:val="36"/>
        </w:rPr>
      </w:pPr>
      <w:r>
        <w:rPr>
          <w:rFonts w:hint="eastAsia" w:ascii="仿宋_GB2312" w:eastAsia="仿宋_GB2312"/>
          <w:bCs/>
          <w:sz w:val="32"/>
          <w:szCs w:val="36"/>
        </w:rPr>
        <w:t>本次专项行动于20</w:t>
      </w:r>
      <w:r>
        <w:rPr>
          <w:rFonts w:ascii="仿宋_GB2312" w:eastAsia="仿宋_GB2312"/>
          <w:bCs/>
          <w:sz w:val="32"/>
          <w:szCs w:val="36"/>
        </w:rPr>
        <w:t>21</w:t>
      </w:r>
      <w:r>
        <w:rPr>
          <w:rFonts w:hint="eastAsia" w:ascii="仿宋_GB2312" w:eastAsia="仿宋_GB2312"/>
          <w:bCs/>
          <w:sz w:val="32"/>
          <w:szCs w:val="36"/>
        </w:rPr>
        <w:t>年4月至</w:t>
      </w:r>
      <w:r>
        <w:rPr>
          <w:rFonts w:ascii="仿宋_GB2312" w:eastAsia="仿宋_GB2312"/>
          <w:bCs/>
          <w:sz w:val="32"/>
          <w:szCs w:val="36"/>
        </w:rPr>
        <w:t>10</w:t>
      </w:r>
      <w:r>
        <w:rPr>
          <w:rFonts w:hint="eastAsia" w:ascii="仿宋_GB2312" w:eastAsia="仿宋_GB2312"/>
          <w:bCs/>
          <w:sz w:val="32"/>
          <w:szCs w:val="36"/>
        </w:rPr>
        <w:t>月开展，分准备部署</w:t>
      </w:r>
      <w:r>
        <w:rPr>
          <w:rFonts w:ascii="仿宋_GB2312" w:eastAsia="仿宋_GB2312"/>
          <w:bCs/>
          <w:sz w:val="32"/>
          <w:szCs w:val="36"/>
        </w:rPr>
        <w:t>、</w:t>
      </w:r>
      <w:r>
        <w:rPr>
          <w:rFonts w:hint="eastAsia" w:ascii="仿宋_GB2312" w:eastAsia="仿宋_GB2312"/>
          <w:bCs/>
          <w:sz w:val="32"/>
          <w:szCs w:val="36"/>
        </w:rPr>
        <w:t>自查自纠</w:t>
      </w:r>
      <w:r>
        <w:rPr>
          <w:rFonts w:ascii="仿宋_GB2312" w:eastAsia="仿宋_GB2312"/>
          <w:bCs/>
          <w:sz w:val="32"/>
          <w:szCs w:val="36"/>
        </w:rPr>
        <w:t>、</w:t>
      </w:r>
      <w:r>
        <w:rPr>
          <w:rFonts w:hint="eastAsia" w:ascii="仿宋_GB2312" w:eastAsia="仿宋_GB2312"/>
          <w:bCs/>
          <w:sz w:val="32"/>
          <w:szCs w:val="36"/>
        </w:rPr>
        <w:t>重点整治</w:t>
      </w:r>
      <w:r>
        <w:rPr>
          <w:rFonts w:ascii="仿宋_GB2312" w:eastAsia="仿宋_GB2312"/>
          <w:bCs/>
          <w:sz w:val="32"/>
          <w:szCs w:val="36"/>
        </w:rPr>
        <w:t>、</w:t>
      </w:r>
      <w:r>
        <w:rPr>
          <w:rFonts w:hint="eastAsia" w:ascii="仿宋_GB2312" w:eastAsia="仿宋_GB2312"/>
          <w:bCs/>
          <w:sz w:val="32"/>
          <w:szCs w:val="36"/>
        </w:rPr>
        <w:t>总结提高四个阶段。</w:t>
      </w:r>
    </w:p>
    <w:p>
      <w:pPr>
        <w:spacing w:line="360" w:lineRule="auto"/>
        <w:rPr>
          <w:rFonts w:ascii="楷体" w:hAnsi="楷体" w:eastAsia="楷体"/>
          <w:b/>
          <w:bCs/>
          <w:sz w:val="32"/>
          <w:szCs w:val="36"/>
        </w:rPr>
      </w:pPr>
      <w:r>
        <w:rPr>
          <w:rFonts w:hint="eastAsia" w:ascii="仿宋_GB2312" w:eastAsia="仿宋_GB2312"/>
          <w:bCs/>
          <w:sz w:val="32"/>
          <w:szCs w:val="36"/>
        </w:rPr>
        <w:t xml:space="preserve">    </w:t>
      </w:r>
      <w:r>
        <w:rPr>
          <w:rFonts w:hint="eastAsia" w:ascii="楷体" w:hAnsi="楷体" w:eastAsia="楷体"/>
          <w:b/>
          <w:bCs/>
          <w:sz w:val="32"/>
          <w:szCs w:val="36"/>
        </w:rPr>
        <w:t>（一）准备</w:t>
      </w:r>
      <w:r>
        <w:rPr>
          <w:rFonts w:ascii="楷体" w:hAnsi="楷体" w:eastAsia="楷体"/>
          <w:b/>
          <w:bCs/>
          <w:sz w:val="32"/>
          <w:szCs w:val="36"/>
        </w:rPr>
        <w:t>部署阶段（4</w:t>
      </w:r>
      <w:r>
        <w:rPr>
          <w:rFonts w:hint="eastAsia" w:ascii="楷体" w:hAnsi="楷体" w:eastAsia="楷体"/>
          <w:b/>
          <w:bCs/>
          <w:sz w:val="32"/>
          <w:szCs w:val="36"/>
        </w:rPr>
        <w:t>月25日前</w:t>
      </w:r>
      <w:r>
        <w:rPr>
          <w:rFonts w:ascii="楷体" w:hAnsi="楷体" w:eastAsia="楷体"/>
          <w:b/>
          <w:bCs/>
          <w:sz w:val="32"/>
          <w:szCs w:val="36"/>
        </w:rPr>
        <w:t>）</w:t>
      </w:r>
    </w:p>
    <w:p>
      <w:pPr>
        <w:spacing w:line="360" w:lineRule="auto"/>
        <w:ind w:firstLine="640" w:firstLineChars="200"/>
        <w:rPr>
          <w:rFonts w:ascii="仿宋_GB2312" w:eastAsia="仿宋_GB2312"/>
          <w:bCs/>
          <w:sz w:val="32"/>
          <w:szCs w:val="36"/>
        </w:rPr>
      </w:pPr>
      <w:r>
        <w:rPr>
          <w:rFonts w:ascii="仿宋_GB2312" w:eastAsia="仿宋_GB2312"/>
          <w:bCs/>
          <w:sz w:val="32"/>
          <w:szCs w:val="36"/>
        </w:rPr>
        <w:t>1.</w:t>
      </w:r>
      <w:r>
        <w:rPr>
          <w:rFonts w:hint="eastAsia" w:ascii="仿宋_GB2312" w:eastAsia="仿宋_GB2312"/>
          <w:bCs/>
          <w:sz w:val="32"/>
          <w:szCs w:val="36"/>
        </w:rPr>
        <w:t>成立组织，制定专项行动实施方案，召开专项行动动员会议，进行动员部署</w:t>
      </w:r>
      <w:r>
        <w:rPr>
          <w:rFonts w:ascii="仿宋_GB2312" w:eastAsia="仿宋_GB2312"/>
          <w:bCs/>
          <w:sz w:val="32"/>
          <w:szCs w:val="36"/>
        </w:rPr>
        <w:t>。</w:t>
      </w:r>
    </w:p>
    <w:p>
      <w:pPr>
        <w:spacing w:line="360" w:lineRule="auto"/>
        <w:ind w:firstLine="640" w:firstLineChars="200"/>
        <w:rPr>
          <w:rFonts w:ascii="仿宋_GB2312" w:eastAsia="仿宋_GB2312"/>
          <w:bCs/>
          <w:sz w:val="32"/>
          <w:szCs w:val="36"/>
        </w:rPr>
      </w:pPr>
      <w:r>
        <w:rPr>
          <w:rFonts w:hint="eastAsia" w:ascii="仿宋_GB2312" w:eastAsia="仿宋_GB2312"/>
          <w:bCs/>
          <w:sz w:val="32"/>
          <w:szCs w:val="36"/>
        </w:rPr>
        <w:t>2.</w:t>
      </w:r>
      <w:r>
        <w:rPr>
          <w:rFonts w:ascii="仿宋_GB2312" w:eastAsia="仿宋_GB2312"/>
          <w:bCs/>
          <w:sz w:val="32"/>
          <w:szCs w:val="36"/>
        </w:rPr>
        <w:t>积极做好宣传发动，各站所负责人要</w:t>
      </w:r>
      <w:r>
        <w:rPr>
          <w:rFonts w:hint="eastAsia" w:ascii="仿宋_GB2312" w:eastAsia="仿宋_GB2312"/>
          <w:bCs/>
          <w:sz w:val="32"/>
          <w:szCs w:val="36"/>
        </w:rPr>
        <w:t>主动向当地党委、政府主要领导汇报。局办公室主动</w:t>
      </w:r>
      <w:r>
        <w:rPr>
          <w:rFonts w:ascii="仿宋_GB2312" w:eastAsia="仿宋_GB2312"/>
          <w:bCs/>
          <w:sz w:val="32"/>
          <w:szCs w:val="36"/>
        </w:rPr>
        <w:t>对接宣传部门及新闻媒体，营造浓厚氛围，及时向社会公布局专项行动举报电话，</w:t>
      </w:r>
      <w:r>
        <w:rPr>
          <w:rFonts w:hint="eastAsia" w:ascii="仿宋_GB2312" w:eastAsia="仿宋_GB2312"/>
          <w:bCs/>
          <w:sz w:val="32"/>
          <w:szCs w:val="36"/>
        </w:rPr>
        <w:t>畅通</w:t>
      </w:r>
      <w:r>
        <w:rPr>
          <w:rFonts w:ascii="仿宋_GB2312" w:eastAsia="仿宋_GB2312"/>
          <w:bCs/>
          <w:sz w:val="32"/>
          <w:szCs w:val="36"/>
        </w:rPr>
        <w:t>举报渠道</w:t>
      </w:r>
      <w:r>
        <w:rPr>
          <w:rFonts w:hint="eastAsia" w:ascii="仿宋_GB2312" w:eastAsia="仿宋_GB2312"/>
          <w:bCs/>
          <w:sz w:val="32"/>
          <w:szCs w:val="36"/>
        </w:rPr>
        <w:t>。</w:t>
      </w:r>
    </w:p>
    <w:p>
      <w:pPr>
        <w:spacing w:line="360" w:lineRule="auto"/>
        <w:ind w:firstLine="640" w:firstLineChars="200"/>
        <w:rPr>
          <w:rFonts w:ascii="仿宋_GB2312" w:eastAsia="仿宋_GB2312"/>
          <w:bCs/>
          <w:sz w:val="32"/>
          <w:szCs w:val="36"/>
        </w:rPr>
      </w:pPr>
      <w:r>
        <w:rPr>
          <w:rFonts w:ascii="仿宋_GB2312" w:eastAsia="仿宋_GB2312"/>
          <w:bCs/>
          <w:sz w:val="32"/>
          <w:szCs w:val="36"/>
        </w:rPr>
        <w:t>3.</w:t>
      </w:r>
      <w:r>
        <w:rPr>
          <w:rFonts w:hint="eastAsia" w:ascii="仿宋_GB2312" w:eastAsia="仿宋_GB2312"/>
          <w:bCs/>
          <w:sz w:val="32"/>
          <w:szCs w:val="36"/>
        </w:rPr>
        <w:t>各单位要依托全国森林资源管理智慧平台统一提供的卫星遥感影像，开展</w:t>
      </w:r>
      <w:r>
        <w:rPr>
          <w:rFonts w:ascii="仿宋_GB2312" w:eastAsia="仿宋_GB2312"/>
          <w:bCs/>
          <w:sz w:val="32"/>
          <w:szCs w:val="36"/>
        </w:rPr>
        <w:t>全</w:t>
      </w:r>
      <w:r>
        <w:rPr>
          <w:rFonts w:hint="eastAsia" w:ascii="仿宋_GB2312" w:eastAsia="仿宋_GB2312"/>
          <w:bCs/>
          <w:sz w:val="32"/>
          <w:szCs w:val="36"/>
        </w:rPr>
        <w:t>县</w:t>
      </w:r>
      <w:r>
        <w:rPr>
          <w:rFonts w:ascii="仿宋_GB2312" w:eastAsia="仿宋_GB2312"/>
          <w:bCs/>
          <w:sz w:val="32"/>
          <w:szCs w:val="36"/>
        </w:rPr>
        <w:t>范围内卫星影像判读</w:t>
      </w:r>
      <w:r>
        <w:rPr>
          <w:rFonts w:hint="eastAsia" w:ascii="仿宋_GB2312" w:eastAsia="仿宋_GB2312"/>
          <w:bCs/>
          <w:sz w:val="32"/>
          <w:szCs w:val="36"/>
        </w:rPr>
        <w:t>；</w:t>
      </w:r>
      <w:r>
        <w:rPr>
          <w:rFonts w:ascii="仿宋_GB2312" w:eastAsia="仿宋_GB2312"/>
          <w:bCs/>
          <w:sz w:val="32"/>
          <w:szCs w:val="36"/>
        </w:rPr>
        <w:t>要充分利用历年森林督查成果</w:t>
      </w:r>
      <w:r>
        <w:rPr>
          <w:rFonts w:hint="eastAsia" w:ascii="仿宋_GB2312" w:eastAsia="仿宋_GB2312"/>
          <w:bCs/>
          <w:sz w:val="32"/>
          <w:szCs w:val="36"/>
        </w:rPr>
        <w:t>，</w:t>
      </w:r>
      <w:r>
        <w:rPr>
          <w:rFonts w:ascii="仿宋_GB2312" w:eastAsia="仿宋_GB2312"/>
          <w:bCs/>
          <w:sz w:val="32"/>
          <w:szCs w:val="36"/>
        </w:rPr>
        <w:t>排查卫星影像判读变化</w:t>
      </w:r>
      <w:r>
        <w:rPr>
          <w:rFonts w:hint="eastAsia" w:ascii="仿宋_GB2312" w:eastAsia="仿宋_GB2312"/>
          <w:bCs/>
          <w:sz w:val="32"/>
          <w:szCs w:val="36"/>
        </w:rPr>
        <w:t>、</w:t>
      </w:r>
      <w:r>
        <w:rPr>
          <w:rFonts w:ascii="仿宋_GB2312" w:eastAsia="仿宋_GB2312"/>
          <w:bCs/>
          <w:sz w:val="32"/>
          <w:szCs w:val="36"/>
        </w:rPr>
        <w:t>群众举报</w:t>
      </w:r>
      <w:r>
        <w:rPr>
          <w:rFonts w:hint="eastAsia" w:ascii="仿宋_GB2312" w:eastAsia="仿宋_GB2312"/>
          <w:bCs/>
          <w:sz w:val="32"/>
          <w:szCs w:val="36"/>
        </w:rPr>
        <w:t>、</w:t>
      </w:r>
      <w:r>
        <w:rPr>
          <w:rFonts w:ascii="仿宋_GB2312" w:eastAsia="仿宋_GB2312"/>
          <w:bCs/>
          <w:sz w:val="32"/>
          <w:szCs w:val="36"/>
        </w:rPr>
        <w:t>媒体报道等</w:t>
      </w:r>
      <w:r>
        <w:rPr>
          <w:rFonts w:hint="eastAsia" w:ascii="仿宋_GB2312" w:eastAsia="仿宋_GB2312"/>
          <w:bCs/>
          <w:sz w:val="32"/>
          <w:szCs w:val="36"/>
        </w:rPr>
        <w:t>各类疑似问题线索；要主动与森林公安对接，利用案件办理平台，建立2013年1月1日以来全部案件数据库，实行台账管理，并于4月25日前报县局领导小组办公室汇总。</w:t>
      </w:r>
    </w:p>
    <w:p>
      <w:pPr>
        <w:spacing w:line="360" w:lineRule="auto"/>
        <w:ind w:firstLine="643" w:firstLineChars="200"/>
        <w:rPr>
          <w:rFonts w:hint="eastAsia" w:ascii="楷体" w:hAnsi="楷体" w:eastAsia="楷体"/>
          <w:b/>
          <w:bCs/>
          <w:sz w:val="32"/>
          <w:szCs w:val="36"/>
        </w:rPr>
      </w:pPr>
      <w:r>
        <w:rPr>
          <w:rFonts w:hint="eastAsia" w:ascii="楷体" w:hAnsi="楷体" w:eastAsia="楷体"/>
          <w:b/>
          <w:bCs/>
          <w:sz w:val="32"/>
          <w:szCs w:val="36"/>
        </w:rPr>
        <w:t>（二）自查自纠</w:t>
      </w:r>
      <w:r>
        <w:rPr>
          <w:rFonts w:ascii="楷体" w:hAnsi="楷体" w:eastAsia="楷体"/>
          <w:b/>
          <w:bCs/>
          <w:sz w:val="32"/>
          <w:szCs w:val="36"/>
        </w:rPr>
        <w:t>阶段</w:t>
      </w:r>
      <w:r>
        <w:rPr>
          <w:rFonts w:hint="eastAsia" w:ascii="楷体" w:hAnsi="楷体" w:eastAsia="楷体"/>
          <w:b/>
          <w:bCs/>
          <w:sz w:val="32"/>
          <w:szCs w:val="36"/>
        </w:rPr>
        <w:t>（5</w:t>
      </w:r>
      <w:r>
        <w:rPr>
          <w:rFonts w:ascii="楷体" w:hAnsi="楷体" w:eastAsia="楷体"/>
          <w:b/>
          <w:bCs/>
          <w:sz w:val="32"/>
          <w:szCs w:val="36"/>
        </w:rPr>
        <w:t>-</w:t>
      </w:r>
      <w:r>
        <w:rPr>
          <w:rFonts w:hint="eastAsia" w:ascii="楷体" w:hAnsi="楷体" w:eastAsia="楷体"/>
          <w:b/>
          <w:bCs/>
          <w:sz w:val="32"/>
          <w:szCs w:val="36"/>
        </w:rPr>
        <w:t>9月）</w:t>
      </w:r>
    </w:p>
    <w:p>
      <w:pPr>
        <w:spacing w:line="360" w:lineRule="auto"/>
        <w:ind w:firstLine="645"/>
        <w:rPr>
          <w:rFonts w:hint="eastAsia" w:ascii="仿宋_GB2312" w:eastAsia="仿宋_GB2312"/>
          <w:bCs/>
          <w:sz w:val="32"/>
          <w:szCs w:val="36"/>
        </w:rPr>
      </w:pPr>
      <w:r>
        <w:rPr>
          <w:rFonts w:ascii="仿宋_GB2312" w:eastAsia="仿宋_GB2312"/>
          <w:bCs/>
          <w:sz w:val="32"/>
          <w:szCs w:val="36"/>
        </w:rPr>
        <w:t>1.</w:t>
      </w:r>
      <w:r>
        <w:rPr>
          <w:rFonts w:hint="eastAsia" w:ascii="仿宋_GB2312" w:eastAsia="仿宋_GB2312"/>
          <w:bCs/>
          <w:sz w:val="32"/>
          <w:szCs w:val="36"/>
        </w:rPr>
        <w:t>各单位对疑似问题线索、群众举报、媒体报道等逐一开展现地核实，对历年森林督查结果再核查。</w:t>
      </w:r>
    </w:p>
    <w:p>
      <w:pPr>
        <w:spacing w:line="360" w:lineRule="auto"/>
        <w:ind w:firstLine="645"/>
        <w:rPr>
          <w:rFonts w:ascii="仿宋_GB2312" w:eastAsia="仿宋_GB2312"/>
          <w:bCs/>
          <w:sz w:val="32"/>
          <w:szCs w:val="36"/>
        </w:rPr>
      </w:pPr>
      <w:r>
        <w:rPr>
          <w:rFonts w:ascii="仿宋_GB2312" w:eastAsia="仿宋_GB2312"/>
          <w:bCs/>
          <w:sz w:val="32"/>
          <w:szCs w:val="36"/>
        </w:rPr>
        <w:t>2.</w:t>
      </w:r>
      <w:r>
        <w:rPr>
          <w:rFonts w:hint="eastAsia" w:ascii="仿宋_GB2312" w:eastAsia="仿宋_GB2312"/>
          <w:bCs/>
          <w:sz w:val="32"/>
          <w:szCs w:val="36"/>
        </w:rPr>
        <w:t>县局认真梳理违反国家林业法律法规和不符合生态文明理念的地方政策文件，并及时纠正。</w:t>
      </w:r>
    </w:p>
    <w:p>
      <w:pPr>
        <w:spacing w:line="360" w:lineRule="auto"/>
        <w:ind w:firstLine="645"/>
        <w:rPr>
          <w:rFonts w:ascii="仿宋_GB2312" w:eastAsia="仿宋_GB2312"/>
          <w:bCs/>
          <w:sz w:val="32"/>
          <w:szCs w:val="36"/>
        </w:rPr>
      </w:pPr>
      <w:r>
        <w:rPr>
          <w:rFonts w:hint="eastAsia" w:ascii="仿宋_GB2312" w:eastAsia="仿宋_GB2312"/>
          <w:bCs/>
          <w:sz w:val="32"/>
          <w:szCs w:val="36"/>
        </w:rPr>
        <w:t>3.各单位须协同配合，对发现问题依法严肃查处，立行立改，对涉案林地应收尽收，及时恢复植被，确需使用林地的，查处到位后依法补办使用林地手续。</w:t>
      </w:r>
    </w:p>
    <w:p>
      <w:pPr>
        <w:spacing w:line="360" w:lineRule="auto"/>
        <w:ind w:firstLine="645"/>
        <w:rPr>
          <w:rFonts w:hint="eastAsia" w:ascii="仿宋_GB2312" w:eastAsia="仿宋_GB2312"/>
          <w:bCs/>
          <w:sz w:val="32"/>
          <w:szCs w:val="36"/>
        </w:rPr>
      </w:pPr>
      <w:r>
        <w:rPr>
          <w:rFonts w:hint="eastAsia" w:ascii="仿宋_GB2312" w:eastAsia="仿宋_GB2312"/>
          <w:bCs/>
          <w:sz w:val="32"/>
          <w:szCs w:val="36"/>
        </w:rPr>
        <w:t>4.9月10日前，各单位上报专项行动成果，包括案件数据库、查处情况等。</w:t>
      </w:r>
    </w:p>
    <w:p>
      <w:pPr>
        <w:spacing w:line="360" w:lineRule="auto"/>
        <w:ind w:firstLine="645"/>
        <w:rPr>
          <w:rFonts w:ascii="楷体" w:hAnsi="楷体" w:eastAsia="楷体"/>
          <w:b/>
          <w:bCs/>
          <w:sz w:val="32"/>
          <w:szCs w:val="36"/>
        </w:rPr>
      </w:pPr>
      <w:r>
        <w:rPr>
          <w:rFonts w:hint="eastAsia" w:ascii="楷体" w:hAnsi="楷体" w:eastAsia="楷体"/>
          <w:b/>
          <w:bCs/>
          <w:sz w:val="32"/>
          <w:szCs w:val="36"/>
        </w:rPr>
        <w:t>（三）重点整治</w:t>
      </w:r>
      <w:r>
        <w:rPr>
          <w:rFonts w:ascii="楷体" w:hAnsi="楷体" w:eastAsia="楷体"/>
          <w:b/>
          <w:bCs/>
          <w:sz w:val="32"/>
          <w:szCs w:val="36"/>
        </w:rPr>
        <w:t>阶段（</w:t>
      </w:r>
      <w:r>
        <w:rPr>
          <w:rFonts w:hint="eastAsia" w:ascii="楷体" w:hAnsi="楷体" w:eastAsia="楷体"/>
          <w:b/>
          <w:bCs/>
          <w:sz w:val="32"/>
          <w:szCs w:val="36"/>
        </w:rPr>
        <w:t>8</w:t>
      </w:r>
      <w:r>
        <w:rPr>
          <w:rFonts w:ascii="楷体" w:hAnsi="楷体" w:eastAsia="楷体"/>
          <w:b/>
          <w:bCs/>
          <w:sz w:val="32"/>
          <w:szCs w:val="36"/>
        </w:rPr>
        <w:t>-9</w:t>
      </w:r>
      <w:r>
        <w:rPr>
          <w:rFonts w:hint="eastAsia" w:ascii="楷体" w:hAnsi="楷体" w:eastAsia="楷体"/>
          <w:b/>
          <w:bCs/>
          <w:sz w:val="32"/>
          <w:szCs w:val="36"/>
        </w:rPr>
        <w:t>月</w:t>
      </w:r>
      <w:r>
        <w:rPr>
          <w:rFonts w:ascii="楷体" w:hAnsi="楷体" w:eastAsia="楷体"/>
          <w:b/>
          <w:bCs/>
          <w:sz w:val="32"/>
          <w:szCs w:val="36"/>
        </w:rPr>
        <w:t>）</w:t>
      </w:r>
    </w:p>
    <w:p>
      <w:pPr>
        <w:spacing w:line="360" w:lineRule="auto"/>
        <w:ind w:firstLine="645"/>
        <w:rPr>
          <w:rFonts w:ascii="仿宋_GB2312" w:eastAsia="仿宋_GB2312"/>
          <w:bCs/>
          <w:sz w:val="32"/>
          <w:szCs w:val="36"/>
        </w:rPr>
      </w:pPr>
      <w:r>
        <w:rPr>
          <w:rFonts w:hint="eastAsia" w:ascii="仿宋_GB2312" w:eastAsia="仿宋_GB2312"/>
          <w:bCs/>
          <w:sz w:val="32"/>
          <w:szCs w:val="36"/>
        </w:rPr>
        <w:t>重点整治与自查自纠要同步推进。</w:t>
      </w:r>
    </w:p>
    <w:p>
      <w:pPr>
        <w:spacing w:line="360" w:lineRule="auto"/>
        <w:ind w:firstLine="645"/>
        <w:rPr>
          <w:rFonts w:hint="eastAsia" w:ascii="仿宋_GB2312" w:eastAsia="仿宋_GB2312"/>
          <w:bCs/>
          <w:sz w:val="32"/>
          <w:szCs w:val="36"/>
        </w:rPr>
      </w:pPr>
      <w:r>
        <w:rPr>
          <w:rFonts w:hint="eastAsia" w:ascii="仿宋_GB2312" w:eastAsia="仿宋_GB2312"/>
          <w:bCs/>
          <w:sz w:val="32"/>
          <w:szCs w:val="36"/>
        </w:rPr>
        <w:t>1.各单位建立整改台账，将查处整改任务分解落实到具体责任单位和人员，全面压实整改责任，完成一项销号一项。针对自查自纠、查处整改不到位问题，采取有效措施强力推动，确保专项行动取得实效。</w:t>
      </w:r>
    </w:p>
    <w:p>
      <w:pPr>
        <w:spacing w:line="360" w:lineRule="auto"/>
        <w:ind w:firstLine="645"/>
        <w:rPr>
          <w:rFonts w:ascii="仿宋_GB2312" w:eastAsia="仿宋_GB2312"/>
          <w:bCs/>
          <w:sz w:val="32"/>
          <w:szCs w:val="36"/>
        </w:rPr>
      </w:pPr>
      <w:r>
        <w:rPr>
          <w:rFonts w:hint="eastAsia" w:ascii="仿宋_GB2312" w:eastAsia="仿宋_GB2312"/>
          <w:bCs/>
          <w:sz w:val="32"/>
          <w:szCs w:val="36"/>
        </w:rPr>
        <w:t>2.根据行动进展情况，县局对各地专项行动进行督查督办，对走过场、弄虚作假、打击不力、问题严重乡镇和典型问题公开通报、督办，必要时约谈相关林长。</w:t>
      </w:r>
    </w:p>
    <w:p>
      <w:pPr>
        <w:spacing w:line="360" w:lineRule="auto"/>
        <w:ind w:firstLine="645"/>
        <w:rPr>
          <w:rFonts w:hint="eastAsia" w:ascii="楷体" w:hAnsi="楷体" w:eastAsia="楷体"/>
          <w:b/>
          <w:bCs/>
          <w:sz w:val="32"/>
          <w:szCs w:val="36"/>
        </w:rPr>
      </w:pPr>
      <w:r>
        <w:rPr>
          <w:rFonts w:hint="eastAsia" w:ascii="楷体" w:hAnsi="楷体" w:eastAsia="楷体"/>
          <w:b/>
          <w:bCs/>
          <w:sz w:val="32"/>
          <w:szCs w:val="36"/>
        </w:rPr>
        <w:t>（四）总结巩固</w:t>
      </w:r>
      <w:r>
        <w:rPr>
          <w:rFonts w:ascii="楷体" w:hAnsi="楷体" w:eastAsia="楷体"/>
          <w:b/>
          <w:bCs/>
          <w:sz w:val="32"/>
          <w:szCs w:val="36"/>
        </w:rPr>
        <w:t>阶段（</w:t>
      </w:r>
      <w:r>
        <w:rPr>
          <w:rFonts w:hint="eastAsia" w:ascii="楷体" w:hAnsi="楷体" w:eastAsia="楷体"/>
          <w:b/>
          <w:bCs/>
          <w:sz w:val="32"/>
          <w:szCs w:val="36"/>
        </w:rPr>
        <w:t>9</w:t>
      </w:r>
      <w:r>
        <w:rPr>
          <w:rFonts w:ascii="楷体" w:hAnsi="楷体" w:eastAsia="楷体"/>
          <w:b/>
          <w:bCs/>
          <w:sz w:val="32"/>
          <w:szCs w:val="36"/>
        </w:rPr>
        <w:t>-</w:t>
      </w:r>
      <w:r>
        <w:rPr>
          <w:rFonts w:hint="eastAsia" w:ascii="楷体" w:hAnsi="楷体" w:eastAsia="楷体"/>
          <w:b/>
          <w:bCs/>
          <w:sz w:val="32"/>
          <w:szCs w:val="36"/>
        </w:rPr>
        <w:t>10月</w:t>
      </w:r>
      <w:r>
        <w:rPr>
          <w:rFonts w:ascii="楷体" w:hAnsi="楷体" w:eastAsia="楷体"/>
          <w:b/>
          <w:bCs/>
          <w:sz w:val="32"/>
          <w:szCs w:val="36"/>
        </w:rPr>
        <w:t>）</w:t>
      </w:r>
    </w:p>
    <w:p>
      <w:pPr>
        <w:spacing w:line="360" w:lineRule="auto"/>
        <w:ind w:firstLine="645"/>
        <w:rPr>
          <w:rFonts w:ascii="仿宋_GB2312" w:eastAsia="仿宋_GB2312"/>
          <w:bCs/>
          <w:sz w:val="32"/>
          <w:szCs w:val="36"/>
        </w:rPr>
      </w:pPr>
      <w:r>
        <w:rPr>
          <w:rFonts w:hint="eastAsia" w:ascii="仿宋_GB2312" w:eastAsia="仿宋_GB2312"/>
          <w:bCs/>
          <w:sz w:val="32"/>
          <w:szCs w:val="36"/>
        </w:rPr>
        <w:t>深入总结专项行动成效和经验，找出存在的不足与问题，查缺补漏，完善机制，进一步改进和加强森林资源保护管理等工作。</w:t>
      </w:r>
      <w:r>
        <w:rPr>
          <w:rFonts w:ascii="仿宋_GB2312" w:eastAsia="仿宋_GB2312"/>
          <w:bCs/>
          <w:sz w:val="32"/>
          <w:szCs w:val="36"/>
        </w:rPr>
        <w:t>10</w:t>
      </w:r>
      <w:r>
        <w:rPr>
          <w:rFonts w:hint="eastAsia" w:ascii="仿宋_GB2312" w:eastAsia="仿宋_GB2312"/>
          <w:bCs/>
          <w:sz w:val="32"/>
          <w:szCs w:val="36"/>
        </w:rPr>
        <w:t>月10日前，各单位提交专项行动成果报告。县局于10月15日前将审核汇总后矢量数据库和成果报告以正式文件上报市林业局。</w:t>
      </w:r>
    </w:p>
    <w:p>
      <w:pPr>
        <w:spacing w:line="360" w:lineRule="auto"/>
        <w:ind w:firstLine="645"/>
        <w:rPr>
          <w:rFonts w:ascii="黑体" w:hAnsi="黑体" w:eastAsia="黑体"/>
          <w:bCs/>
          <w:sz w:val="32"/>
          <w:szCs w:val="36"/>
        </w:rPr>
      </w:pPr>
      <w:r>
        <w:rPr>
          <w:rFonts w:hint="eastAsia" w:ascii="黑体" w:hAnsi="黑体" w:eastAsia="黑体"/>
          <w:bCs/>
          <w:sz w:val="32"/>
          <w:szCs w:val="36"/>
        </w:rPr>
        <w:t>四、工作</w:t>
      </w:r>
      <w:r>
        <w:rPr>
          <w:rFonts w:ascii="黑体" w:hAnsi="黑体" w:eastAsia="黑体"/>
          <w:bCs/>
          <w:sz w:val="32"/>
          <w:szCs w:val="36"/>
        </w:rPr>
        <w:t>要求</w:t>
      </w:r>
    </w:p>
    <w:p>
      <w:pPr>
        <w:spacing w:line="360" w:lineRule="auto"/>
        <w:ind w:firstLine="645"/>
        <w:rPr>
          <w:rFonts w:hint="eastAsia" w:ascii="仿宋_GB2312" w:eastAsia="仿宋_GB2312"/>
          <w:bCs/>
          <w:sz w:val="32"/>
          <w:szCs w:val="36"/>
        </w:rPr>
      </w:pPr>
      <w:r>
        <w:rPr>
          <w:rFonts w:hint="eastAsia" w:ascii="楷体" w:hAnsi="楷体" w:eastAsia="楷体"/>
          <w:b/>
          <w:bCs/>
          <w:sz w:val="32"/>
          <w:szCs w:val="36"/>
        </w:rPr>
        <w:t>（一）提高政治站位。</w:t>
      </w:r>
      <w:r>
        <w:rPr>
          <w:rFonts w:hint="eastAsia" w:ascii="仿宋_GB2312" w:eastAsia="仿宋_GB2312"/>
          <w:bCs/>
          <w:sz w:val="32"/>
          <w:szCs w:val="36"/>
        </w:rPr>
        <w:t>各单位要提高思想认识，强化责任担当，采取扎实措施全面摸清有关情况，严肃查处相关问题，特别是狠抓大要案查处，确保不留尾巴、不反弹。要加强实地核查，确保专项行动不走过场。对于应报未报、应查未查，专项行动后再发生媒体或其他方式曝光造成恶劣影响的重大案件，将依法依纪严肃追究相关人员的责任。</w:t>
      </w:r>
    </w:p>
    <w:p>
      <w:pPr>
        <w:pStyle w:val="2"/>
        <w:shd w:val="clear" w:color="auto" w:fill="FFFFFF"/>
        <w:spacing w:before="0" w:beforeAutospacing="0" w:after="0" w:afterAutospacing="0" w:line="360" w:lineRule="auto"/>
        <w:jc w:val="both"/>
        <w:rPr>
          <w:rFonts w:hint="eastAsia" w:ascii="仿宋_GB2312" w:hAnsi="Times New Roman" w:eastAsia="仿宋_GB2312"/>
          <w:bCs w:val="0"/>
          <w:sz w:val="32"/>
          <w:szCs w:val="36"/>
        </w:rPr>
      </w:pPr>
      <w:r>
        <w:rPr>
          <w:rFonts w:hint="eastAsia" w:ascii="楷体" w:hAnsi="楷体" w:eastAsia="楷体"/>
          <w:b w:val="0"/>
          <w:bCs w:val="0"/>
          <w:sz w:val="32"/>
          <w:szCs w:val="36"/>
        </w:rPr>
        <w:t xml:space="preserve">  </w:t>
      </w:r>
      <w:r>
        <w:rPr>
          <w:rFonts w:hint="eastAsia" w:ascii="楷体" w:hAnsi="楷体" w:eastAsia="楷体"/>
          <w:kern w:val="2"/>
          <w:sz w:val="32"/>
          <w:szCs w:val="36"/>
        </w:rPr>
        <w:t xml:space="preserve"> （二）依法严肃处理。</w:t>
      </w:r>
      <w:r>
        <w:rPr>
          <w:rFonts w:hint="eastAsia" w:ascii="仿宋_GB2312" w:hAnsi="Times New Roman" w:eastAsia="仿宋_GB2312"/>
          <w:b w:val="0"/>
          <w:kern w:val="2"/>
          <w:sz w:val="32"/>
          <w:szCs w:val="36"/>
        </w:rPr>
        <w:t>各</w:t>
      </w:r>
      <w:r>
        <w:rPr>
          <w:rFonts w:hint="eastAsia" w:ascii="仿宋_GB2312" w:hAnsi="Times New Roman" w:eastAsia="仿宋_GB2312"/>
          <w:b w:val="0"/>
          <w:kern w:val="2"/>
          <w:sz w:val="32"/>
          <w:szCs w:val="36"/>
          <w:lang w:eastAsia="zh-CN"/>
        </w:rPr>
        <w:t>单位</w:t>
      </w:r>
      <w:r>
        <w:rPr>
          <w:rFonts w:hint="eastAsia" w:ascii="仿宋_GB2312" w:hAnsi="Times New Roman" w:eastAsia="仿宋_GB2312"/>
          <w:b w:val="0"/>
          <w:kern w:val="2"/>
          <w:sz w:val="32"/>
          <w:szCs w:val="36"/>
        </w:rPr>
        <w:t>要建立严格的问题排查机制，确保排查结果真实准确；要坚持依法查处，立行立改，具备条件的要立即回收林地、恢复植被；要积极协调探索建立林业、自然资源、生态环境和司法等部门联合处理机制，涉嫌犯罪的必须依法移送司法机关，不得以罚代刑。</w:t>
      </w:r>
    </w:p>
    <w:p>
      <w:pPr>
        <w:spacing w:line="360" w:lineRule="auto"/>
        <w:ind w:firstLine="645"/>
        <w:rPr>
          <w:rFonts w:hint="eastAsia" w:ascii="仿宋_GB2312" w:eastAsia="仿宋_GB2312"/>
          <w:bCs/>
          <w:sz w:val="32"/>
          <w:szCs w:val="36"/>
        </w:rPr>
      </w:pPr>
      <w:r>
        <w:rPr>
          <w:rFonts w:hint="eastAsia" w:ascii="楷体" w:hAnsi="楷体" w:eastAsia="楷体"/>
          <w:b/>
          <w:bCs/>
          <w:sz w:val="32"/>
          <w:szCs w:val="36"/>
        </w:rPr>
        <w:t>（三）健全长效机制。</w:t>
      </w:r>
      <w:r>
        <w:rPr>
          <w:rFonts w:hint="eastAsia" w:ascii="仿宋_GB2312" w:eastAsia="仿宋_GB2312"/>
          <w:bCs/>
          <w:sz w:val="32"/>
          <w:szCs w:val="36"/>
        </w:rPr>
        <w:t>各单位要深入分析问题产生的深层次原因，认真查找漏洞，尤其对共性问题要深入研究，积极应对，进一步加强森林资源监管，特别是重点加强公益林管理规范化建设，建立健全森林资源保护管理长效机制，不断提高森林资源管理水平。</w:t>
      </w:r>
    </w:p>
    <w:p>
      <w:pPr>
        <w:spacing w:line="360" w:lineRule="auto"/>
        <w:ind w:firstLine="4480" w:firstLineChars="1400"/>
        <w:rPr>
          <w:rFonts w:hint="eastAsia" w:ascii="仿宋_GB2312" w:eastAsia="仿宋_GB2312"/>
          <w:bCs/>
          <w:sz w:val="32"/>
          <w:szCs w:val="36"/>
        </w:rPr>
      </w:pPr>
    </w:p>
    <w:p>
      <w:pPr>
        <w:spacing w:line="360" w:lineRule="auto"/>
        <w:rPr>
          <w:rFonts w:ascii="仿宋_GB2312" w:eastAsia="仿宋_GB2312"/>
          <w:bCs/>
          <w:sz w:val="32"/>
          <w:szCs w:val="36"/>
        </w:rPr>
      </w:pPr>
    </w:p>
    <w:p>
      <w:pPr>
        <w:spacing w:line="360" w:lineRule="auto"/>
        <w:jc w:val="left"/>
        <w:rPr>
          <w:rFonts w:ascii="仿宋_GB2312" w:eastAsia="仿宋_GB2312"/>
          <w:bCs/>
          <w:sz w:val="32"/>
          <w:szCs w:val="36"/>
        </w:rPr>
      </w:pPr>
    </w:p>
    <w:p>
      <w:pPr>
        <w:spacing w:line="360" w:lineRule="auto"/>
        <w:jc w:val="left"/>
        <w:rPr>
          <w:rFonts w:ascii="仿宋_GB2312" w:eastAsia="仿宋_GB2312"/>
          <w:bCs/>
          <w:sz w:val="32"/>
          <w:szCs w:val="36"/>
        </w:rPr>
      </w:pPr>
    </w:p>
    <w:p>
      <w:pPr>
        <w:spacing w:line="360" w:lineRule="auto"/>
        <w:jc w:val="left"/>
        <w:rPr>
          <w:rFonts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p>
    <w:p>
      <w:pPr>
        <w:spacing w:line="360" w:lineRule="auto"/>
        <w:jc w:val="left"/>
        <w:rPr>
          <w:rFonts w:hint="eastAsia" w:ascii="仿宋_GB2312" w:eastAsia="仿宋_GB2312"/>
          <w:bCs/>
          <w:sz w:val="32"/>
          <w:szCs w:val="36"/>
        </w:rPr>
      </w:pPr>
      <w:r>
        <w:rPr>
          <w:rFonts w:hint="eastAsia" w:ascii="仿宋_GB2312" w:eastAsia="仿宋_GB2312"/>
          <w:bCs/>
          <w:sz w:val="32"/>
          <w:szCs w:val="36"/>
        </w:rPr>
        <w:t>附：</w:t>
      </w:r>
    </w:p>
    <w:p>
      <w:pPr>
        <w:spacing w:line="360" w:lineRule="auto"/>
        <w:jc w:val="center"/>
        <w:rPr>
          <w:rFonts w:hint="eastAsia" w:ascii="黑体" w:hAnsi="黑体" w:eastAsia="黑体"/>
          <w:b/>
          <w:bCs/>
          <w:sz w:val="44"/>
          <w:szCs w:val="44"/>
        </w:rPr>
      </w:pPr>
    </w:p>
    <w:p>
      <w:pPr>
        <w:spacing w:line="360" w:lineRule="auto"/>
        <w:jc w:val="center"/>
        <w:rPr>
          <w:rFonts w:hint="eastAsia" w:ascii="黑体" w:hAnsi="黑体" w:eastAsia="黑体"/>
          <w:b/>
          <w:bCs/>
          <w:sz w:val="44"/>
          <w:szCs w:val="44"/>
        </w:rPr>
      </w:pPr>
      <w:r>
        <w:rPr>
          <w:rFonts w:hint="eastAsia" w:ascii="黑体" w:hAnsi="黑体" w:eastAsia="黑体"/>
          <w:b/>
          <w:bCs/>
          <w:sz w:val="44"/>
          <w:szCs w:val="44"/>
        </w:rPr>
        <w:t>石台县林业局打击毁林专项行动</w:t>
      </w:r>
    </w:p>
    <w:p>
      <w:pPr>
        <w:spacing w:line="360" w:lineRule="auto"/>
        <w:jc w:val="center"/>
        <w:rPr>
          <w:rFonts w:hint="eastAsia" w:ascii="黑体" w:hAnsi="黑体" w:eastAsia="黑体"/>
          <w:b/>
          <w:bCs/>
          <w:sz w:val="44"/>
          <w:szCs w:val="44"/>
        </w:rPr>
      </w:pPr>
      <w:r>
        <w:rPr>
          <w:rFonts w:hint="eastAsia" w:ascii="黑体" w:hAnsi="黑体" w:eastAsia="黑体"/>
          <w:b/>
          <w:bCs/>
          <w:sz w:val="44"/>
          <w:szCs w:val="44"/>
        </w:rPr>
        <w:t>领导小组名单</w:t>
      </w:r>
    </w:p>
    <w:p>
      <w:pPr>
        <w:spacing w:line="360" w:lineRule="auto"/>
        <w:jc w:val="left"/>
        <w:rPr>
          <w:rFonts w:hint="eastAsia" w:ascii="仿宋_GB2312" w:eastAsia="仿宋_GB2312"/>
          <w:bCs/>
          <w:sz w:val="32"/>
          <w:szCs w:val="36"/>
        </w:rPr>
      </w:pPr>
      <w:r>
        <w:rPr>
          <w:rFonts w:hint="eastAsia" w:ascii="仿宋_GB2312" w:eastAsia="仿宋_GB2312"/>
          <w:bCs/>
          <w:sz w:val="32"/>
          <w:szCs w:val="36"/>
        </w:rPr>
        <w:t xml:space="preserve">    </w:t>
      </w:r>
    </w:p>
    <w:p>
      <w:pPr>
        <w:spacing w:line="360" w:lineRule="auto"/>
        <w:jc w:val="left"/>
        <w:rPr>
          <w:rFonts w:hint="eastAsia" w:ascii="仿宋_GB2312" w:eastAsia="仿宋_GB2312"/>
          <w:bCs/>
          <w:sz w:val="32"/>
          <w:szCs w:val="36"/>
        </w:rPr>
      </w:pPr>
      <w:r>
        <w:rPr>
          <w:rFonts w:hint="eastAsia" w:ascii="仿宋_GB2312" w:eastAsia="仿宋_GB2312"/>
          <w:bCs/>
          <w:sz w:val="32"/>
          <w:szCs w:val="36"/>
        </w:rPr>
        <w:t xml:space="preserve">    为加强对全县打击毁林专项行动的组织领导，县林业局决定成立打击毁林专项行动领导小组，名单如下：</w:t>
      </w:r>
    </w:p>
    <w:p>
      <w:pPr>
        <w:spacing w:line="360" w:lineRule="auto"/>
        <w:jc w:val="left"/>
        <w:rPr>
          <w:rFonts w:hint="eastAsia" w:ascii="仿宋_GB2312" w:eastAsia="仿宋_GB2312"/>
          <w:bCs/>
          <w:sz w:val="32"/>
          <w:szCs w:val="36"/>
        </w:rPr>
      </w:pPr>
      <w:r>
        <w:rPr>
          <w:rFonts w:hint="eastAsia" w:ascii="仿宋_GB2312" w:eastAsia="仿宋_GB2312"/>
          <w:bCs/>
          <w:sz w:val="32"/>
          <w:szCs w:val="36"/>
        </w:rPr>
        <w:t xml:space="preserve">    组  长：汪文良  党组书记、局长</w:t>
      </w:r>
    </w:p>
    <w:p>
      <w:pPr>
        <w:spacing w:line="360" w:lineRule="auto"/>
        <w:jc w:val="left"/>
        <w:rPr>
          <w:rFonts w:hint="eastAsia" w:ascii="仿宋_GB2312" w:eastAsia="仿宋_GB2312"/>
          <w:bCs/>
          <w:sz w:val="32"/>
          <w:szCs w:val="36"/>
        </w:rPr>
      </w:pPr>
      <w:r>
        <w:rPr>
          <w:rFonts w:hint="eastAsia" w:ascii="仿宋_GB2312" w:eastAsia="仿宋_GB2312"/>
          <w:bCs/>
          <w:sz w:val="32"/>
          <w:szCs w:val="36"/>
        </w:rPr>
        <w:t xml:space="preserve">    副组长：储国庆  党组成员、副局长</w:t>
      </w:r>
    </w:p>
    <w:p>
      <w:pPr>
        <w:spacing w:line="360" w:lineRule="auto"/>
        <w:ind w:left="3200" w:hanging="3200" w:hangingChars="1000"/>
        <w:jc w:val="left"/>
        <w:rPr>
          <w:rFonts w:hint="eastAsia" w:ascii="仿宋_GB2312" w:eastAsia="仿宋_GB2312"/>
          <w:bCs/>
          <w:sz w:val="32"/>
          <w:szCs w:val="36"/>
        </w:rPr>
      </w:pPr>
      <w:r>
        <w:rPr>
          <w:rFonts w:hint="eastAsia" w:ascii="仿宋_GB2312" w:eastAsia="仿宋_GB2312"/>
          <w:bCs/>
          <w:sz w:val="32"/>
          <w:szCs w:val="36"/>
        </w:rPr>
        <w:t xml:space="preserve">            陈文豪  党组成员、秋浦河源国家湿地公园服务中心主任</w:t>
      </w:r>
    </w:p>
    <w:p>
      <w:pPr>
        <w:spacing w:line="360" w:lineRule="auto"/>
        <w:ind w:left="3198" w:leftChars="304" w:hanging="2560" w:hangingChars="800"/>
        <w:jc w:val="left"/>
        <w:rPr>
          <w:rFonts w:hint="eastAsia" w:ascii="仿宋_GB2312" w:eastAsia="仿宋_GB2312"/>
          <w:bCs/>
          <w:sz w:val="32"/>
          <w:szCs w:val="36"/>
        </w:rPr>
      </w:pPr>
      <w:r>
        <w:rPr>
          <w:rFonts w:hint="eastAsia" w:ascii="仿宋_GB2312" w:eastAsia="仿宋_GB2312"/>
          <w:bCs/>
          <w:sz w:val="32"/>
          <w:szCs w:val="36"/>
        </w:rPr>
        <w:t xml:space="preserve">成  员：唐大立  胡序庆  陈方明  丁百林  江  燕 </w:t>
      </w:r>
    </w:p>
    <w:p>
      <w:pPr>
        <w:spacing w:line="360" w:lineRule="auto"/>
        <w:ind w:firstLine="1760" w:firstLineChars="550"/>
        <w:jc w:val="left"/>
        <w:rPr>
          <w:rFonts w:hint="eastAsia" w:ascii="仿宋_GB2312" w:eastAsia="仿宋_GB2312"/>
          <w:bCs/>
          <w:sz w:val="32"/>
          <w:szCs w:val="36"/>
        </w:rPr>
      </w:pPr>
      <w:r>
        <w:rPr>
          <w:rFonts w:hint="eastAsia" w:ascii="仿宋_GB2312" w:eastAsia="仿宋_GB2312"/>
          <w:bCs/>
          <w:sz w:val="32"/>
          <w:szCs w:val="36"/>
        </w:rPr>
        <w:t xml:space="preserve"> 郭宏冬</w:t>
      </w:r>
    </w:p>
    <w:p>
      <w:pPr>
        <w:spacing w:line="360" w:lineRule="auto"/>
        <w:jc w:val="left"/>
        <w:rPr>
          <w:rFonts w:hint="eastAsia" w:ascii="仿宋_GB2312" w:eastAsia="仿宋_GB2312"/>
          <w:bCs/>
          <w:sz w:val="32"/>
          <w:szCs w:val="36"/>
        </w:rPr>
      </w:pPr>
      <w:r>
        <w:rPr>
          <w:rFonts w:hint="eastAsia" w:ascii="仿宋_GB2312" w:eastAsia="仿宋_GB2312"/>
          <w:bCs/>
          <w:sz w:val="32"/>
          <w:szCs w:val="36"/>
        </w:rPr>
        <w:t xml:space="preserve">    领导小组下设办公室，由局森林资源管理股负责日常工作。</w:t>
      </w:r>
    </w:p>
    <w:p>
      <w:pPr>
        <w:spacing w:line="360" w:lineRule="auto"/>
        <w:jc w:val="left"/>
        <w:rPr>
          <w:rFonts w:hint="eastAsia" w:ascii="仿宋_GB2312" w:eastAsia="仿宋_GB2312"/>
          <w:bCs/>
          <w:sz w:val="32"/>
          <w:szCs w:val="36"/>
        </w:rPr>
      </w:pPr>
    </w:p>
    <w:p>
      <w:pPr>
        <w:spacing w:line="360" w:lineRule="auto"/>
        <w:jc w:val="left"/>
        <w:rPr>
          <w:rFonts w:ascii="仿宋_GB2312" w:eastAsia="仿宋_GB2312"/>
          <w:bCs/>
          <w:sz w:val="32"/>
          <w:szCs w:val="36"/>
        </w:rPr>
      </w:pPr>
    </w:p>
    <w:p/>
    <w:sectPr>
      <w:headerReference r:id="rId3" w:type="default"/>
      <w:footerReference r:id="rId4" w:type="default"/>
      <w:footerReference r:id="rId5" w:type="even"/>
      <w:pgSz w:w="11906" w:h="16838"/>
      <w:pgMar w:top="1440" w:right="1080" w:bottom="1440" w:left="108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Fonts w:hint="eastAsia" w:ascii="仿宋_GB2312" w:eastAsia="仿宋_GB2312"/>
        <w:sz w:val="28"/>
        <w:szCs w:val="28"/>
      </w:rPr>
    </w:pPr>
    <w:r>
      <w:rPr>
        <w:rFonts w:hint="eastAsia" w:ascii="仿宋_GB2312" w:eastAsia="仿宋_GB2312"/>
        <w:sz w:val="28"/>
        <w:szCs w:val="28"/>
      </w:rPr>
      <w:fldChar w:fldCharType="begin"/>
    </w:r>
    <w:r>
      <w:rPr>
        <w:rStyle w:val="7"/>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7"/>
        <w:rFonts w:ascii="仿宋_GB2312" w:eastAsia="仿宋_GB2312"/>
        <w:sz w:val="28"/>
        <w:szCs w:val="28"/>
      </w:rPr>
      <w:t>- 4 -</w:t>
    </w:r>
    <w:r>
      <w:rPr>
        <w:rFonts w:hint="eastAsia" w:ascii="仿宋_GB2312" w:eastAsia="仿宋_GB2312"/>
        <w:sz w:val="28"/>
        <w:szCs w:val="28"/>
      </w:rPr>
      <w:fldChar w:fldCharType="end"/>
    </w:r>
  </w:p>
  <w:p>
    <w:pPr>
      <w:pStyle w:val="3"/>
      <w:jc w:val="center"/>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57ED92"/>
    <w:multiLevelType w:val="singleLevel"/>
    <w:tmpl w:val="6057ED92"/>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443"/>
    <w:rsid w:val="000028BE"/>
    <w:rsid w:val="000037BF"/>
    <w:rsid w:val="00004994"/>
    <w:rsid w:val="000063DC"/>
    <w:rsid w:val="00011F40"/>
    <w:rsid w:val="000152DE"/>
    <w:rsid w:val="000167CD"/>
    <w:rsid w:val="000232E2"/>
    <w:rsid w:val="000238A2"/>
    <w:rsid w:val="00024342"/>
    <w:rsid w:val="0002672C"/>
    <w:rsid w:val="0002709C"/>
    <w:rsid w:val="00027310"/>
    <w:rsid w:val="00030ACE"/>
    <w:rsid w:val="00032BE0"/>
    <w:rsid w:val="0003431B"/>
    <w:rsid w:val="00034DC3"/>
    <w:rsid w:val="00036A8C"/>
    <w:rsid w:val="00037E2A"/>
    <w:rsid w:val="00043C85"/>
    <w:rsid w:val="00045B0C"/>
    <w:rsid w:val="000500C2"/>
    <w:rsid w:val="000507E8"/>
    <w:rsid w:val="00051641"/>
    <w:rsid w:val="00054718"/>
    <w:rsid w:val="00054EF4"/>
    <w:rsid w:val="00057B70"/>
    <w:rsid w:val="000623EF"/>
    <w:rsid w:val="000654BE"/>
    <w:rsid w:val="000664B3"/>
    <w:rsid w:val="00067F85"/>
    <w:rsid w:val="00072CC8"/>
    <w:rsid w:val="000763F9"/>
    <w:rsid w:val="000764E8"/>
    <w:rsid w:val="00081632"/>
    <w:rsid w:val="00082D4C"/>
    <w:rsid w:val="00083AF9"/>
    <w:rsid w:val="00090AC9"/>
    <w:rsid w:val="000919BD"/>
    <w:rsid w:val="00091E23"/>
    <w:rsid w:val="00091FCE"/>
    <w:rsid w:val="000925D0"/>
    <w:rsid w:val="0009266E"/>
    <w:rsid w:val="000954AD"/>
    <w:rsid w:val="000954EF"/>
    <w:rsid w:val="00095A0B"/>
    <w:rsid w:val="000966ED"/>
    <w:rsid w:val="000A067B"/>
    <w:rsid w:val="000A35CA"/>
    <w:rsid w:val="000A4AB4"/>
    <w:rsid w:val="000A685B"/>
    <w:rsid w:val="000B1C91"/>
    <w:rsid w:val="000B2056"/>
    <w:rsid w:val="000B3783"/>
    <w:rsid w:val="000B3D30"/>
    <w:rsid w:val="000B47AA"/>
    <w:rsid w:val="000B63C5"/>
    <w:rsid w:val="000B7B77"/>
    <w:rsid w:val="000C00B9"/>
    <w:rsid w:val="000C513B"/>
    <w:rsid w:val="000D0B80"/>
    <w:rsid w:val="000D3143"/>
    <w:rsid w:val="000D393A"/>
    <w:rsid w:val="000D6324"/>
    <w:rsid w:val="000E07D5"/>
    <w:rsid w:val="000E12D0"/>
    <w:rsid w:val="000E1609"/>
    <w:rsid w:val="000E255D"/>
    <w:rsid w:val="000E3ECA"/>
    <w:rsid w:val="000E43EA"/>
    <w:rsid w:val="000E54A3"/>
    <w:rsid w:val="000E62D3"/>
    <w:rsid w:val="000E74D6"/>
    <w:rsid w:val="000F10C5"/>
    <w:rsid w:val="000F2E06"/>
    <w:rsid w:val="000F3138"/>
    <w:rsid w:val="000F51AA"/>
    <w:rsid w:val="000F5396"/>
    <w:rsid w:val="000F7DFC"/>
    <w:rsid w:val="00100864"/>
    <w:rsid w:val="00100A76"/>
    <w:rsid w:val="00100C03"/>
    <w:rsid w:val="001053B3"/>
    <w:rsid w:val="00106982"/>
    <w:rsid w:val="001070FD"/>
    <w:rsid w:val="00107567"/>
    <w:rsid w:val="00112DEF"/>
    <w:rsid w:val="00117B8A"/>
    <w:rsid w:val="00117EF1"/>
    <w:rsid w:val="0012563C"/>
    <w:rsid w:val="00125F22"/>
    <w:rsid w:val="001262F9"/>
    <w:rsid w:val="00130484"/>
    <w:rsid w:val="00130A2B"/>
    <w:rsid w:val="001325C0"/>
    <w:rsid w:val="001335A8"/>
    <w:rsid w:val="00135629"/>
    <w:rsid w:val="00140EB4"/>
    <w:rsid w:val="00141435"/>
    <w:rsid w:val="00142586"/>
    <w:rsid w:val="00153D3A"/>
    <w:rsid w:val="00155FD4"/>
    <w:rsid w:val="001633F5"/>
    <w:rsid w:val="00164B8A"/>
    <w:rsid w:val="00165BA6"/>
    <w:rsid w:val="00170270"/>
    <w:rsid w:val="001735C7"/>
    <w:rsid w:val="0017670E"/>
    <w:rsid w:val="001768CB"/>
    <w:rsid w:val="001813AD"/>
    <w:rsid w:val="00183020"/>
    <w:rsid w:val="00186206"/>
    <w:rsid w:val="001867A5"/>
    <w:rsid w:val="0018731B"/>
    <w:rsid w:val="001877CF"/>
    <w:rsid w:val="001914FF"/>
    <w:rsid w:val="00191A6A"/>
    <w:rsid w:val="00192B6C"/>
    <w:rsid w:val="00194D48"/>
    <w:rsid w:val="001A435D"/>
    <w:rsid w:val="001A4534"/>
    <w:rsid w:val="001A5989"/>
    <w:rsid w:val="001B010A"/>
    <w:rsid w:val="001B171B"/>
    <w:rsid w:val="001B2BB7"/>
    <w:rsid w:val="001C0184"/>
    <w:rsid w:val="001C186D"/>
    <w:rsid w:val="001C20D1"/>
    <w:rsid w:val="001C3E7C"/>
    <w:rsid w:val="001D3D21"/>
    <w:rsid w:val="001D498F"/>
    <w:rsid w:val="001D4C3D"/>
    <w:rsid w:val="001D4E29"/>
    <w:rsid w:val="001D7FE0"/>
    <w:rsid w:val="001E4EE5"/>
    <w:rsid w:val="001E517F"/>
    <w:rsid w:val="001E7ABE"/>
    <w:rsid w:val="001F0588"/>
    <w:rsid w:val="001F42F5"/>
    <w:rsid w:val="001F66DB"/>
    <w:rsid w:val="001F7355"/>
    <w:rsid w:val="002009E1"/>
    <w:rsid w:val="00201FE3"/>
    <w:rsid w:val="00202637"/>
    <w:rsid w:val="00202C52"/>
    <w:rsid w:val="0020357B"/>
    <w:rsid w:val="00204161"/>
    <w:rsid w:val="0020417F"/>
    <w:rsid w:val="00204457"/>
    <w:rsid w:val="002048D5"/>
    <w:rsid w:val="00206644"/>
    <w:rsid w:val="00206D5C"/>
    <w:rsid w:val="00207FC0"/>
    <w:rsid w:val="00210B74"/>
    <w:rsid w:val="00215849"/>
    <w:rsid w:val="00216987"/>
    <w:rsid w:val="002214E0"/>
    <w:rsid w:val="0022287E"/>
    <w:rsid w:val="002256E3"/>
    <w:rsid w:val="00234CCC"/>
    <w:rsid w:val="002361D0"/>
    <w:rsid w:val="00237D77"/>
    <w:rsid w:val="00240CF1"/>
    <w:rsid w:val="00240D81"/>
    <w:rsid w:val="002412A1"/>
    <w:rsid w:val="002416E6"/>
    <w:rsid w:val="002427E4"/>
    <w:rsid w:val="00245091"/>
    <w:rsid w:val="0024624F"/>
    <w:rsid w:val="0024635B"/>
    <w:rsid w:val="002474B6"/>
    <w:rsid w:val="002508FB"/>
    <w:rsid w:val="00251243"/>
    <w:rsid w:val="002521A3"/>
    <w:rsid w:val="00252AAF"/>
    <w:rsid w:val="00254A28"/>
    <w:rsid w:val="00256386"/>
    <w:rsid w:val="00256D0B"/>
    <w:rsid w:val="002576B5"/>
    <w:rsid w:val="00257E4A"/>
    <w:rsid w:val="0026384B"/>
    <w:rsid w:val="00263CE0"/>
    <w:rsid w:val="00264E25"/>
    <w:rsid w:val="00266F8A"/>
    <w:rsid w:val="00277A77"/>
    <w:rsid w:val="00281DFD"/>
    <w:rsid w:val="0028297D"/>
    <w:rsid w:val="0028464E"/>
    <w:rsid w:val="00284BFB"/>
    <w:rsid w:val="002858EE"/>
    <w:rsid w:val="00287974"/>
    <w:rsid w:val="00290FA7"/>
    <w:rsid w:val="0029195E"/>
    <w:rsid w:val="002921C1"/>
    <w:rsid w:val="00293D98"/>
    <w:rsid w:val="002949C9"/>
    <w:rsid w:val="00294A21"/>
    <w:rsid w:val="00295170"/>
    <w:rsid w:val="00296249"/>
    <w:rsid w:val="00297434"/>
    <w:rsid w:val="002A4375"/>
    <w:rsid w:val="002A526B"/>
    <w:rsid w:val="002A691E"/>
    <w:rsid w:val="002A740B"/>
    <w:rsid w:val="002B039F"/>
    <w:rsid w:val="002B0897"/>
    <w:rsid w:val="002B1EB9"/>
    <w:rsid w:val="002B28CC"/>
    <w:rsid w:val="002B5939"/>
    <w:rsid w:val="002B5B66"/>
    <w:rsid w:val="002B69CD"/>
    <w:rsid w:val="002B6E1F"/>
    <w:rsid w:val="002B7640"/>
    <w:rsid w:val="002C5E09"/>
    <w:rsid w:val="002C6910"/>
    <w:rsid w:val="002D0AB6"/>
    <w:rsid w:val="002D1CE2"/>
    <w:rsid w:val="002D295D"/>
    <w:rsid w:val="002D3F67"/>
    <w:rsid w:val="002D7336"/>
    <w:rsid w:val="002D738E"/>
    <w:rsid w:val="002D7CFD"/>
    <w:rsid w:val="002E32FA"/>
    <w:rsid w:val="002E76BA"/>
    <w:rsid w:val="002F7C70"/>
    <w:rsid w:val="00301705"/>
    <w:rsid w:val="00302D3C"/>
    <w:rsid w:val="00305F79"/>
    <w:rsid w:val="003069C4"/>
    <w:rsid w:val="00310096"/>
    <w:rsid w:val="00312AB2"/>
    <w:rsid w:val="00313774"/>
    <w:rsid w:val="00314643"/>
    <w:rsid w:val="003150EF"/>
    <w:rsid w:val="00323ADE"/>
    <w:rsid w:val="00323C5A"/>
    <w:rsid w:val="00340FDA"/>
    <w:rsid w:val="00347E1F"/>
    <w:rsid w:val="00351246"/>
    <w:rsid w:val="00351813"/>
    <w:rsid w:val="00352F80"/>
    <w:rsid w:val="00353331"/>
    <w:rsid w:val="00354257"/>
    <w:rsid w:val="00356351"/>
    <w:rsid w:val="00356702"/>
    <w:rsid w:val="003601A6"/>
    <w:rsid w:val="003614C0"/>
    <w:rsid w:val="00363046"/>
    <w:rsid w:val="00364509"/>
    <w:rsid w:val="003648C7"/>
    <w:rsid w:val="00366BDC"/>
    <w:rsid w:val="0036737C"/>
    <w:rsid w:val="0037084C"/>
    <w:rsid w:val="003717E6"/>
    <w:rsid w:val="0037282D"/>
    <w:rsid w:val="003741E9"/>
    <w:rsid w:val="00376CD7"/>
    <w:rsid w:val="0037700F"/>
    <w:rsid w:val="003825EA"/>
    <w:rsid w:val="00386B22"/>
    <w:rsid w:val="00390081"/>
    <w:rsid w:val="00390A8E"/>
    <w:rsid w:val="00392B6D"/>
    <w:rsid w:val="00397913"/>
    <w:rsid w:val="003A1344"/>
    <w:rsid w:val="003B116F"/>
    <w:rsid w:val="003B2F07"/>
    <w:rsid w:val="003B3CBA"/>
    <w:rsid w:val="003B40E0"/>
    <w:rsid w:val="003B4F99"/>
    <w:rsid w:val="003B5B37"/>
    <w:rsid w:val="003B694F"/>
    <w:rsid w:val="003B7311"/>
    <w:rsid w:val="003B7490"/>
    <w:rsid w:val="003C177F"/>
    <w:rsid w:val="003C266B"/>
    <w:rsid w:val="003C3BCE"/>
    <w:rsid w:val="003C43B9"/>
    <w:rsid w:val="003C6306"/>
    <w:rsid w:val="003D32A6"/>
    <w:rsid w:val="003D43F1"/>
    <w:rsid w:val="003D5C69"/>
    <w:rsid w:val="003D5F06"/>
    <w:rsid w:val="003D76AE"/>
    <w:rsid w:val="003E160C"/>
    <w:rsid w:val="003E2EB5"/>
    <w:rsid w:val="003E4A26"/>
    <w:rsid w:val="003F0779"/>
    <w:rsid w:val="003F2A35"/>
    <w:rsid w:val="003F2BAD"/>
    <w:rsid w:val="003F3260"/>
    <w:rsid w:val="003F361C"/>
    <w:rsid w:val="003F4DA1"/>
    <w:rsid w:val="003F740B"/>
    <w:rsid w:val="0040145C"/>
    <w:rsid w:val="00404F66"/>
    <w:rsid w:val="00407A2F"/>
    <w:rsid w:val="00411556"/>
    <w:rsid w:val="004129EF"/>
    <w:rsid w:val="004204A3"/>
    <w:rsid w:val="004238BE"/>
    <w:rsid w:val="00424071"/>
    <w:rsid w:val="00425869"/>
    <w:rsid w:val="00426347"/>
    <w:rsid w:val="00427111"/>
    <w:rsid w:val="004316B7"/>
    <w:rsid w:val="00431DC3"/>
    <w:rsid w:val="0043354A"/>
    <w:rsid w:val="004340A0"/>
    <w:rsid w:val="0043416E"/>
    <w:rsid w:val="0043761E"/>
    <w:rsid w:val="00442224"/>
    <w:rsid w:val="004453F2"/>
    <w:rsid w:val="004454BA"/>
    <w:rsid w:val="00452559"/>
    <w:rsid w:val="004527CD"/>
    <w:rsid w:val="0045439C"/>
    <w:rsid w:val="0045462F"/>
    <w:rsid w:val="00457B47"/>
    <w:rsid w:val="0046183D"/>
    <w:rsid w:val="00463CBA"/>
    <w:rsid w:val="004654A3"/>
    <w:rsid w:val="00466322"/>
    <w:rsid w:val="00470646"/>
    <w:rsid w:val="00470E4E"/>
    <w:rsid w:val="00472474"/>
    <w:rsid w:val="0047312E"/>
    <w:rsid w:val="00474D16"/>
    <w:rsid w:val="00475EBD"/>
    <w:rsid w:val="00483556"/>
    <w:rsid w:val="004836FC"/>
    <w:rsid w:val="00485C0E"/>
    <w:rsid w:val="00486711"/>
    <w:rsid w:val="0048747A"/>
    <w:rsid w:val="00490D40"/>
    <w:rsid w:val="00490F86"/>
    <w:rsid w:val="00493999"/>
    <w:rsid w:val="004952CE"/>
    <w:rsid w:val="004A1CC4"/>
    <w:rsid w:val="004A39E6"/>
    <w:rsid w:val="004A3B4F"/>
    <w:rsid w:val="004A52B9"/>
    <w:rsid w:val="004A6D10"/>
    <w:rsid w:val="004B0EFF"/>
    <w:rsid w:val="004B12CC"/>
    <w:rsid w:val="004B1941"/>
    <w:rsid w:val="004B2CBA"/>
    <w:rsid w:val="004B3E24"/>
    <w:rsid w:val="004B45B2"/>
    <w:rsid w:val="004B7672"/>
    <w:rsid w:val="004C0C1D"/>
    <w:rsid w:val="004C0EFE"/>
    <w:rsid w:val="004C3FD0"/>
    <w:rsid w:val="004C77BA"/>
    <w:rsid w:val="004C7AAD"/>
    <w:rsid w:val="004D1C90"/>
    <w:rsid w:val="004D6031"/>
    <w:rsid w:val="004D6986"/>
    <w:rsid w:val="004E07E6"/>
    <w:rsid w:val="004E0DCF"/>
    <w:rsid w:val="004E230E"/>
    <w:rsid w:val="004E3F0D"/>
    <w:rsid w:val="004E4C76"/>
    <w:rsid w:val="004E6D9D"/>
    <w:rsid w:val="004F5779"/>
    <w:rsid w:val="004F622E"/>
    <w:rsid w:val="00500C82"/>
    <w:rsid w:val="00502452"/>
    <w:rsid w:val="0050499E"/>
    <w:rsid w:val="0051374D"/>
    <w:rsid w:val="00514195"/>
    <w:rsid w:val="005219C8"/>
    <w:rsid w:val="00521DA9"/>
    <w:rsid w:val="00522848"/>
    <w:rsid w:val="00522F86"/>
    <w:rsid w:val="00522F92"/>
    <w:rsid w:val="0052596F"/>
    <w:rsid w:val="00530831"/>
    <w:rsid w:val="00534386"/>
    <w:rsid w:val="005365F2"/>
    <w:rsid w:val="00537311"/>
    <w:rsid w:val="00544CC0"/>
    <w:rsid w:val="0054754F"/>
    <w:rsid w:val="00553588"/>
    <w:rsid w:val="00554CBB"/>
    <w:rsid w:val="00561E3E"/>
    <w:rsid w:val="0057064B"/>
    <w:rsid w:val="00570F45"/>
    <w:rsid w:val="00571331"/>
    <w:rsid w:val="00573D2A"/>
    <w:rsid w:val="005745AE"/>
    <w:rsid w:val="00574C4A"/>
    <w:rsid w:val="00574FDD"/>
    <w:rsid w:val="005825A3"/>
    <w:rsid w:val="00585FB5"/>
    <w:rsid w:val="005866F2"/>
    <w:rsid w:val="005910F2"/>
    <w:rsid w:val="00592B8C"/>
    <w:rsid w:val="005955BC"/>
    <w:rsid w:val="00596451"/>
    <w:rsid w:val="005975C1"/>
    <w:rsid w:val="00597C14"/>
    <w:rsid w:val="005A2EB6"/>
    <w:rsid w:val="005A4FBC"/>
    <w:rsid w:val="005B20A2"/>
    <w:rsid w:val="005B25BD"/>
    <w:rsid w:val="005B611C"/>
    <w:rsid w:val="005B7AC4"/>
    <w:rsid w:val="005C0990"/>
    <w:rsid w:val="005C219F"/>
    <w:rsid w:val="005C595F"/>
    <w:rsid w:val="005C65A8"/>
    <w:rsid w:val="005C7EA9"/>
    <w:rsid w:val="005D0BC4"/>
    <w:rsid w:val="005D1B9A"/>
    <w:rsid w:val="005D4A25"/>
    <w:rsid w:val="005D673A"/>
    <w:rsid w:val="005D6D2D"/>
    <w:rsid w:val="005D741C"/>
    <w:rsid w:val="005D7E80"/>
    <w:rsid w:val="005E73E0"/>
    <w:rsid w:val="005F2A64"/>
    <w:rsid w:val="005F500C"/>
    <w:rsid w:val="005F6580"/>
    <w:rsid w:val="00604810"/>
    <w:rsid w:val="006068BC"/>
    <w:rsid w:val="00607365"/>
    <w:rsid w:val="0061239A"/>
    <w:rsid w:val="00612C1A"/>
    <w:rsid w:val="00613025"/>
    <w:rsid w:val="00616EDD"/>
    <w:rsid w:val="006215E5"/>
    <w:rsid w:val="00621C0E"/>
    <w:rsid w:val="00622BCE"/>
    <w:rsid w:val="006235AB"/>
    <w:rsid w:val="00626A05"/>
    <w:rsid w:val="00626EDF"/>
    <w:rsid w:val="00627C78"/>
    <w:rsid w:val="00633581"/>
    <w:rsid w:val="00634CD7"/>
    <w:rsid w:val="00635E44"/>
    <w:rsid w:val="00640F90"/>
    <w:rsid w:val="00643D47"/>
    <w:rsid w:val="00645408"/>
    <w:rsid w:val="006472F4"/>
    <w:rsid w:val="006506A9"/>
    <w:rsid w:val="00653667"/>
    <w:rsid w:val="006579E2"/>
    <w:rsid w:val="00660756"/>
    <w:rsid w:val="00662DC9"/>
    <w:rsid w:val="00664828"/>
    <w:rsid w:val="006730B8"/>
    <w:rsid w:val="00675376"/>
    <w:rsid w:val="006758A0"/>
    <w:rsid w:val="00680CD8"/>
    <w:rsid w:val="00681F7E"/>
    <w:rsid w:val="00693D63"/>
    <w:rsid w:val="00695097"/>
    <w:rsid w:val="006A43B6"/>
    <w:rsid w:val="006B0DA3"/>
    <w:rsid w:val="006B39BA"/>
    <w:rsid w:val="006B40C0"/>
    <w:rsid w:val="006B4D7F"/>
    <w:rsid w:val="006B4ED1"/>
    <w:rsid w:val="006B52CB"/>
    <w:rsid w:val="006B6EB2"/>
    <w:rsid w:val="006C05C4"/>
    <w:rsid w:val="006C1A1B"/>
    <w:rsid w:val="006D0078"/>
    <w:rsid w:val="006D5E50"/>
    <w:rsid w:val="006D6A0E"/>
    <w:rsid w:val="006E11DB"/>
    <w:rsid w:val="006E2EF6"/>
    <w:rsid w:val="006E32CA"/>
    <w:rsid w:val="006E64E0"/>
    <w:rsid w:val="006E7270"/>
    <w:rsid w:val="006F191D"/>
    <w:rsid w:val="006F4D37"/>
    <w:rsid w:val="006F4FC9"/>
    <w:rsid w:val="006F5336"/>
    <w:rsid w:val="006F6A3A"/>
    <w:rsid w:val="0070317C"/>
    <w:rsid w:val="0070343E"/>
    <w:rsid w:val="007063DA"/>
    <w:rsid w:val="007125BF"/>
    <w:rsid w:val="00712796"/>
    <w:rsid w:val="00715152"/>
    <w:rsid w:val="00715257"/>
    <w:rsid w:val="00720A7A"/>
    <w:rsid w:val="007219C8"/>
    <w:rsid w:val="00723273"/>
    <w:rsid w:val="00723D40"/>
    <w:rsid w:val="00724586"/>
    <w:rsid w:val="007251E5"/>
    <w:rsid w:val="00725A80"/>
    <w:rsid w:val="00727783"/>
    <w:rsid w:val="0073115E"/>
    <w:rsid w:val="00733109"/>
    <w:rsid w:val="007369D6"/>
    <w:rsid w:val="00736C20"/>
    <w:rsid w:val="00743D22"/>
    <w:rsid w:val="00743F3F"/>
    <w:rsid w:val="00745C96"/>
    <w:rsid w:val="007467B1"/>
    <w:rsid w:val="00746AC9"/>
    <w:rsid w:val="00746E18"/>
    <w:rsid w:val="0074774F"/>
    <w:rsid w:val="007523DF"/>
    <w:rsid w:val="00761494"/>
    <w:rsid w:val="00761DD6"/>
    <w:rsid w:val="00764E72"/>
    <w:rsid w:val="00767813"/>
    <w:rsid w:val="00767E78"/>
    <w:rsid w:val="00774815"/>
    <w:rsid w:val="00775119"/>
    <w:rsid w:val="00780A0F"/>
    <w:rsid w:val="007836A2"/>
    <w:rsid w:val="0078554C"/>
    <w:rsid w:val="007865A5"/>
    <w:rsid w:val="00786DE9"/>
    <w:rsid w:val="00790C69"/>
    <w:rsid w:val="007916F5"/>
    <w:rsid w:val="00791735"/>
    <w:rsid w:val="0079741E"/>
    <w:rsid w:val="007A2527"/>
    <w:rsid w:val="007A5538"/>
    <w:rsid w:val="007B3CB7"/>
    <w:rsid w:val="007B5A7E"/>
    <w:rsid w:val="007C1831"/>
    <w:rsid w:val="007C396A"/>
    <w:rsid w:val="007C4318"/>
    <w:rsid w:val="007C7401"/>
    <w:rsid w:val="007D5523"/>
    <w:rsid w:val="007D566B"/>
    <w:rsid w:val="007D692D"/>
    <w:rsid w:val="007D797E"/>
    <w:rsid w:val="007D79C5"/>
    <w:rsid w:val="007E5E19"/>
    <w:rsid w:val="007E6AAD"/>
    <w:rsid w:val="007E7190"/>
    <w:rsid w:val="007F0270"/>
    <w:rsid w:val="007F0411"/>
    <w:rsid w:val="007F3B60"/>
    <w:rsid w:val="007F4535"/>
    <w:rsid w:val="007F4893"/>
    <w:rsid w:val="007F586B"/>
    <w:rsid w:val="008038DA"/>
    <w:rsid w:val="0080582D"/>
    <w:rsid w:val="00807EA5"/>
    <w:rsid w:val="00810267"/>
    <w:rsid w:val="00810868"/>
    <w:rsid w:val="00810D7A"/>
    <w:rsid w:val="00812DE1"/>
    <w:rsid w:val="008135B5"/>
    <w:rsid w:val="0081468C"/>
    <w:rsid w:val="008156B7"/>
    <w:rsid w:val="00817516"/>
    <w:rsid w:val="008176E1"/>
    <w:rsid w:val="008358F4"/>
    <w:rsid w:val="00836754"/>
    <w:rsid w:val="00842B87"/>
    <w:rsid w:val="008528E4"/>
    <w:rsid w:val="008537D0"/>
    <w:rsid w:val="00854993"/>
    <w:rsid w:val="008604A5"/>
    <w:rsid w:val="00860A55"/>
    <w:rsid w:val="008616D7"/>
    <w:rsid w:val="008648EB"/>
    <w:rsid w:val="00870123"/>
    <w:rsid w:val="00871CC6"/>
    <w:rsid w:val="00874CE4"/>
    <w:rsid w:val="00877ED8"/>
    <w:rsid w:val="008802C2"/>
    <w:rsid w:val="00881568"/>
    <w:rsid w:val="008822F9"/>
    <w:rsid w:val="00883676"/>
    <w:rsid w:val="00885237"/>
    <w:rsid w:val="00885A32"/>
    <w:rsid w:val="00886D60"/>
    <w:rsid w:val="00893FF2"/>
    <w:rsid w:val="00895D76"/>
    <w:rsid w:val="008A0027"/>
    <w:rsid w:val="008A0D3F"/>
    <w:rsid w:val="008A4976"/>
    <w:rsid w:val="008A5C79"/>
    <w:rsid w:val="008B1DF6"/>
    <w:rsid w:val="008B4881"/>
    <w:rsid w:val="008B6CBB"/>
    <w:rsid w:val="008C0001"/>
    <w:rsid w:val="008C1BFB"/>
    <w:rsid w:val="008C1D50"/>
    <w:rsid w:val="008D0A8C"/>
    <w:rsid w:val="008D23C6"/>
    <w:rsid w:val="008D4D8C"/>
    <w:rsid w:val="008D7EE7"/>
    <w:rsid w:val="008E0BBB"/>
    <w:rsid w:val="008E1B3F"/>
    <w:rsid w:val="008E3377"/>
    <w:rsid w:val="008E3B23"/>
    <w:rsid w:val="008E7CAF"/>
    <w:rsid w:val="008F2F39"/>
    <w:rsid w:val="008F2F67"/>
    <w:rsid w:val="008F5137"/>
    <w:rsid w:val="008F6A61"/>
    <w:rsid w:val="008F6CED"/>
    <w:rsid w:val="00900525"/>
    <w:rsid w:val="009019A8"/>
    <w:rsid w:val="009062E9"/>
    <w:rsid w:val="0090698F"/>
    <w:rsid w:val="009069C5"/>
    <w:rsid w:val="0090715C"/>
    <w:rsid w:val="009107F6"/>
    <w:rsid w:val="009124EC"/>
    <w:rsid w:val="00913472"/>
    <w:rsid w:val="00913CA9"/>
    <w:rsid w:val="00927C75"/>
    <w:rsid w:val="00931120"/>
    <w:rsid w:val="00932CD3"/>
    <w:rsid w:val="009345FC"/>
    <w:rsid w:val="00937696"/>
    <w:rsid w:val="00940207"/>
    <w:rsid w:val="00940581"/>
    <w:rsid w:val="0094377C"/>
    <w:rsid w:val="00943DC7"/>
    <w:rsid w:val="00945AB2"/>
    <w:rsid w:val="009522FC"/>
    <w:rsid w:val="00956F26"/>
    <w:rsid w:val="00957F26"/>
    <w:rsid w:val="00960B3B"/>
    <w:rsid w:val="00962016"/>
    <w:rsid w:val="00962769"/>
    <w:rsid w:val="00966255"/>
    <w:rsid w:val="009712B6"/>
    <w:rsid w:val="00971E26"/>
    <w:rsid w:val="00972360"/>
    <w:rsid w:val="00973A5F"/>
    <w:rsid w:val="00973ABD"/>
    <w:rsid w:val="00973C34"/>
    <w:rsid w:val="009750F1"/>
    <w:rsid w:val="00981498"/>
    <w:rsid w:val="00982189"/>
    <w:rsid w:val="00982468"/>
    <w:rsid w:val="00982FC2"/>
    <w:rsid w:val="009844F3"/>
    <w:rsid w:val="0098644D"/>
    <w:rsid w:val="009865A2"/>
    <w:rsid w:val="00986F79"/>
    <w:rsid w:val="0098716E"/>
    <w:rsid w:val="0099320D"/>
    <w:rsid w:val="009943F0"/>
    <w:rsid w:val="009956D8"/>
    <w:rsid w:val="009A0DBA"/>
    <w:rsid w:val="009A13E4"/>
    <w:rsid w:val="009A6250"/>
    <w:rsid w:val="009A6EF0"/>
    <w:rsid w:val="009B0A58"/>
    <w:rsid w:val="009B1307"/>
    <w:rsid w:val="009B2D5A"/>
    <w:rsid w:val="009B50F7"/>
    <w:rsid w:val="009B53AA"/>
    <w:rsid w:val="009C0B5C"/>
    <w:rsid w:val="009C21F9"/>
    <w:rsid w:val="009C3092"/>
    <w:rsid w:val="009C418B"/>
    <w:rsid w:val="009C5C1A"/>
    <w:rsid w:val="009D0D8D"/>
    <w:rsid w:val="009D1518"/>
    <w:rsid w:val="009D1FD7"/>
    <w:rsid w:val="009D2091"/>
    <w:rsid w:val="009D30DC"/>
    <w:rsid w:val="009D415B"/>
    <w:rsid w:val="009D45A2"/>
    <w:rsid w:val="009D7198"/>
    <w:rsid w:val="009E1835"/>
    <w:rsid w:val="009E4436"/>
    <w:rsid w:val="009E70C6"/>
    <w:rsid w:val="009E7128"/>
    <w:rsid w:val="009E7C82"/>
    <w:rsid w:val="009F5671"/>
    <w:rsid w:val="00A016FD"/>
    <w:rsid w:val="00A05823"/>
    <w:rsid w:val="00A05970"/>
    <w:rsid w:val="00A05D6E"/>
    <w:rsid w:val="00A13E9A"/>
    <w:rsid w:val="00A166B5"/>
    <w:rsid w:val="00A174C6"/>
    <w:rsid w:val="00A2229B"/>
    <w:rsid w:val="00A2585B"/>
    <w:rsid w:val="00A30B5B"/>
    <w:rsid w:val="00A32E59"/>
    <w:rsid w:val="00A33CCB"/>
    <w:rsid w:val="00A35F00"/>
    <w:rsid w:val="00A370BA"/>
    <w:rsid w:val="00A42808"/>
    <w:rsid w:val="00A42A02"/>
    <w:rsid w:val="00A4389A"/>
    <w:rsid w:val="00A44DBF"/>
    <w:rsid w:val="00A4787A"/>
    <w:rsid w:val="00A50797"/>
    <w:rsid w:val="00A50878"/>
    <w:rsid w:val="00A52E9E"/>
    <w:rsid w:val="00A53A3F"/>
    <w:rsid w:val="00A602F7"/>
    <w:rsid w:val="00A618DC"/>
    <w:rsid w:val="00A636D5"/>
    <w:rsid w:val="00A6499C"/>
    <w:rsid w:val="00A66CB1"/>
    <w:rsid w:val="00A66ECA"/>
    <w:rsid w:val="00A676F0"/>
    <w:rsid w:val="00A67CA6"/>
    <w:rsid w:val="00A70DAC"/>
    <w:rsid w:val="00A70ED3"/>
    <w:rsid w:val="00A718DF"/>
    <w:rsid w:val="00A7339E"/>
    <w:rsid w:val="00A747FF"/>
    <w:rsid w:val="00A75177"/>
    <w:rsid w:val="00A755B0"/>
    <w:rsid w:val="00A75ED8"/>
    <w:rsid w:val="00A77773"/>
    <w:rsid w:val="00A84954"/>
    <w:rsid w:val="00A87913"/>
    <w:rsid w:val="00A9488B"/>
    <w:rsid w:val="00A96601"/>
    <w:rsid w:val="00A96953"/>
    <w:rsid w:val="00A96998"/>
    <w:rsid w:val="00AA2157"/>
    <w:rsid w:val="00AA5654"/>
    <w:rsid w:val="00AA7DBB"/>
    <w:rsid w:val="00AB1EA4"/>
    <w:rsid w:val="00AB7400"/>
    <w:rsid w:val="00AC07B9"/>
    <w:rsid w:val="00AC3C06"/>
    <w:rsid w:val="00AC7286"/>
    <w:rsid w:val="00AD1A96"/>
    <w:rsid w:val="00AD205A"/>
    <w:rsid w:val="00AD2CD1"/>
    <w:rsid w:val="00AD55ED"/>
    <w:rsid w:val="00AD6084"/>
    <w:rsid w:val="00AD7DEB"/>
    <w:rsid w:val="00AE29E7"/>
    <w:rsid w:val="00AE4B5D"/>
    <w:rsid w:val="00AE6AC2"/>
    <w:rsid w:val="00AE6EA3"/>
    <w:rsid w:val="00AF1F05"/>
    <w:rsid w:val="00AF674A"/>
    <w:rsid w:val="00B00792"/>
    <w:rsid w:val="00B01319"/>
    <w:rsid w:val="00B02A63"/>
    <w:rsid w:val="00B03009"/>
    <w:rsid w:val="00B04CE1"/>
    <w:rsid w:val="00B0527A"/>
    <w:rsid w:val="00B06628"/>
    <w:rsid w:val="00B16336"/>
    <w:rsid w:val="00B200A3"/>
    <w:rsid w:val="00B22E70"/>
    <w:rsid w:val="00B24EEC"/>
    <w:rsid w:val="00B308CA"/>
    <w:rsid w:val="00B33F96"/>
    <w:rsid w:val="00B35703"/>
    <w:rsid w:val="00B37C3B"/>
    <w:rsid w:val="00B43C8B"/>
    <w:rsid w:val="00B45F0F"/>
    <w:rsid w:val="00B4626A"/>
    <w:rsid w:val="00B519ED"/>
    <w:rsid w:val="00B579D8"/>
    <w:rsid w:val="00B61F2B"/>
    <w:rsid w:val="00B64384"/>
    <w:rsid w:val="00B670BF"/>
    <w:rsid w:val="00B706BF"/>
    <w:rsid w:val="00B71B76"/>
    <w:rsid w:val="00B73214"/>
    <w:rsid w:val="00B73827"/>
    <w:rsid w:val="00B75E17"/>
    <w:rsid w:val="00B7605B"/>
    <w:rsid w:val="00B76E94"/>
    <w:rsid w:val="00B81E5B"/>
    <w:rsid w:val="00B83357"/>
    <w:rsid w:val="00B8430E"/>
    <w:rsid w:val="00B8460F"/>
    <w:rsid w:val="00B84E99"/>
    <w:rsid w:val="00B8744B"/>
    <w:rsid w:val="00B966A9"/>
    <w:rsid w:val="00BA0DDC"/>
    <w:rsid w:val="00BA4615"/>
    <w:rsid w:val="00BA6953"/>
    <w:rsid w:val="00BA6AC0"/>
    <w:rsid w:val="00BB0D01"/>
    <w:rsid w:val="00BB2C0F"/>
    <w:rsid w:val="00BB7057"/>
    <w:rsid w:val="00BB73E6"/>
    <w:rsid w:val="00BC560E"/>
    <w:rsid w:val="00BD04BB"/>
    <w:rsid w:val="00BD591E"/>
    <w:rsid w:val="00BD59E8"/>
    <w:rsid w:val="00BD6799"/>
    <w:rsid w:val="00BD7C71"/>
    <w:rsid w:val="00BE0DA6"/>
    <w:rsid w:val="00BE2475"/>
    <w:rsid w:val="00BE4944"/>
    <w:rsid w:val="00BE76CB"/>
    <w:rsid w:val="00BF296F"/>
    <w:rsid w:val="00BF5EFD"/>
    <w:rsid w:val="00BF6817"/>
    <w:rsid w:val="00BF7B26"/>
    <w:rsid w:val="00C00A35"/>
    <w:rsid w:val="00C0185C"/>
    <w:rsid w:val="00C033A3"/>
    <w:rsid w:val="00C03753"/>
    <w:rsid w:val="00C107A6"/>
    <w:rsid w:val="00C1177A"/>
    <w:rsid w:val="00C155BD"/>
    <w:rsid w:val="00C16EA7"/>
    <w:rsid w:val="00C216C0"/>
    <w:rsid w:val="00C23F4C"/>
    <w:rsid w:val="00C248D1"/>
    <w:rsid w:val="00C31421"/>
    <w:rsid w:val="00C32C40"/>
    <w:rsid w:val="00C34115"/>
    <w:rsid w:val="00C367DA"/>
    <w:rsid w:val="00C37524"/>
    <w:rsid w:val="00C43A6C"/>
    <w:rsid w:val="00C4674D"/>
    <w:rsid w:val="00C50882"/>
    <w:rsid w:val="00C51BB7"/>
    <w:rsid w:val="00C53A6C"/>
    <w:rsid w:val="00C57E4E"/>
    <w:rsid w:val="00C62539"/>
    <w:rsid w:val="00C65706"/>
    <w:rsid w:val="00C67B4C"/>
    <w:rsid w:val="00C72252"/>
    <w:rsid w:val="00C72F43"/>
    <w:rsid w:val="00C73E3D"/>
    <w:rsid w:val="00C76CAB"/>
    <w:rsid w:val="00C82275"/>
    <w:rsid w:val="00C84381"/>
    <w:rsid w:val="00C907D0"/>
    <w:rsid w:val="00C932F2"/>
    <w:rsid w:val="00C94CFA"/>
    <w:rsid w:val="00C951BF"/>
    <w:rsid w:val="00C974D3"/>
    <w:rsid w:val="00C97F1E"/>
    <w:rsid w:val="00CA01F0"/>
    <w:rsid w:val="00CA08A1"/>
    <w:rsid w:val="00CA1548"/>
    <w:rsid w:val="00CA4BF9"/>
    <w:rsid w:val="00CA67B4"/>
    <w:rsid w:val="00CA6924"/>
    <w:rsid w:val="00CA6B56"/>
    <w:rsid w:val="00CB0ED1"/>
    <w:rsid w:val="00CB106E"/>
    <w:rsid w:val="00CB1CBA"/>
    <w:rsid w:val="00CB3C25"/>
    <w:rsid w:val="00CB4A5F"/>
    <w:rsid w:val="00CB4D19"/>
    <w:rsid w:val="00CB7121"/>
    <w:rsid w:val="00CC31E5"/>
    <w:rsid w:val="00CC49CB"/>
    <w:rsid w:val="00CC5443"/>
    <w:rsid w:val="00CC5DA4"/>
    <w:rsid w:val="00CD1FC1"/>
    <w:rsid w:val="00CD2FDB"/>
    <w:rsid w:val="00CD43FB"/>
    <w:rsid w:val="00CD7D45"/>
    <w:rsid w:val="00CE1439"/>
    <w:rsid w:val="00CE35FB"/>
    <w:rsid w:val="00CF30D6"/>
    <w:rsid w:val="00CF7362"/>
    <w:rsid w:val="00D024DA"/>
    <w:rsid w:val="00D02F81"/>
    <w:rsid w:val="00D07F61"/>
    <w:rsid w:val="00D10E4C"/>
    <w:rsid w:val="00D12218"/>
    <w:rsid w:val="00D159F3"/>
    <w:rsid w:val="00D169CE"/>
    <w:rsid w:val="00D17311"/>
    <w:rsid w:val="00D179BC"/>
    <w:rsid w:val="00D17CB7"/>
    <w:rsid w:val="00D22774"/>
    <w:rsid w:val="00D23F3F"/>
    <w:rsid w:val="00D24CEC"/>
    <w:rsid w:val="00D24F8E"/>
    <w:rsid w:val="00D2500B"/>
    <w:rsid w:val="00D25F7C"/>
    <w:rsid w:val="00D268C3"/>
    <w:rsid w:val="00D30169"/>
    <w:rsid w:val="00D30B85"/>
    <w:rsid w:val="00D31458"/>
    <w:rsid w:val="00D40034"/>
    <w:rsid w:val="00D43F41"/>
    <w:rsid w:val="00D50D5F"/>
    <w:rsid w:val="00D51A3E"/>
    <w:rsid w:val="00D537DF"/>
    <w:rsid w:val="00D550D0"/>
    <w:rsid w:val="00D5715D"/>
    <w:rsid w:val="00D60352"/>
    <w:rsid w:val="00D6064B"/>
    <w:rsid w:val="00D623C4"/>
    <w:rsid w:val="00D639A9"/>
    <w:rsid w:val="00D64470"/>
    <w:rsid w:val="00D66901"/>
    <w:rsid w:val="00D73668"/>
    <w:rsid w:val="00D747C1"/>
    <w:rsid w:val="00D74C7E"/>
    <w:rsid w:val="00D80E1A"/>
    <w:rsid w:val="00D83A7D"/>
    <w:rsid w:val="00D858E4"/>
    <w:rsid w:val="00D85F30"/>
    <w:rsid w:val="00D85F97"/>
    <w:rsid w:val="00D930E1"/>
    <w:rsid w:val="00D93127"/>
    <w:rsid w:val="00D9317F"/>
    <w:rsid w:val="00D949CA"/>
    <w:rsid w:val="00D95543"/>
    <w:rsid w:val="00D95EDE"/>
    <w:rsid w:val="00D961EC"/>
    <w:rsid w:val="00DA0108"/>
    <w:rsid w:val="00DA350C"/>
    <w:rsid w:val="00DA5722"/>
    <w:rsid w:val="00DB4826"/>
    <w:rsid w:val="00DB74F1"/>
    <w:rsid w:val="00DC0A1C"/>
    <w:rsid w:val="00DC0DD8"/>
    <w:rsid w:val="00DC191B"/>
    <w:rsid w:val="00DC2E61"/>
    <w:rsid w:val="00DC7215"/>
    <w:rsid w:val="00DD05CA"/>
    <w:rsid w:val="00DD0868"/>
    <w:rsid w:val="00DD5814"/>
    <w:rsid w:val="00DE0190"/>
    <w:rsid w:val="00DE4D6C"/>
    <w:rsid w:val="00DE6140"/>
    <w:rsid w:val="00DE7ED5"/>
    <w:rsid w:val="00DF08B0"/>
    <w:rsid w:val="00DF1970"/>
    <w:rsid w:val="00DF1B06"/>
    <w:rsid w:val="00DF2E8A"/>
    <w:rsid w:val="00DF49C2"/>
    <w:rsid w:val="00E0044E"/>
    <w:rsid w:val="00E0279C"/>
    <w:rsid w:val="00E04C31"/>
    <w:rsid w:val="00E06446"/>
    <w:rsid w:val="00E11825"/>
    <w:rsid w:val="00E11B7F"/>
    <w:rsid w:val="00E12496"/>
    <w:rsid w:val="00E1305B"/>
    <w:rsid w:val="00E15D79"/>
    <w:rsid w:val="00E22508"/>
    <w:rsid w:val="00E22ADF"/>
    <w:rsid w:val="00E23EA5"/>
    <w:rsid w:val="00E3167A"/>
    <w:rsid w:val="00E320C9"/>
    <w:rsid w:val="00E35D17"/>
    <w:rsid w:val="00E35F00"/>
    <w:rsid w:val="00E40009"/>
    <w:rsid w:val="00E40E87"/>
    <w:rsid w:val="00E42173"/>
    <w:rsid w:val="00E42E35"/>
    <w:rsid w:val="00E42FFA"/>
    <w:rsid w:val="00E4342E"/>
    <w:rsid w:val="00E4521E"/>
    <w:rsid w:val="00E4761B"/>
    <w:rsid w:val="00E47A62"/>
    <w:rsid w:val="00E47BC1"/>
    <w:rsid w:val="00E52DC2"/>
    <w:rsid w:val="00E6011B"/>
    <w:rsid w:val="00E63AA4"/>
    <w:rsid w:val="00E64867"/>
    <w:rsid w:val="00E65120"/>
    <w:rsid w:val="00E65D79"/>
    <w:rsid w:val="00E67946"/>
    <w:rsid w:val="00E704DF"/>
    <w:rsid w:val="00E71201"/>
    <w:rsid w:val="00E721AD"/>
    <w:rsid w:val="00E74D2B"/>
    <w:rsid w:val="00E80A1F"/>
    <w:rsid w:val="00E80EF1"/>
    <w:rsid w:val="00E83435"/>
    <w:rsid w:val="00E85D3B"/>
    <w:rsid w:val="00E87465"/>
    <w:rsid w:val="00E95024"/>
    <w:rsid w:val="00E96F0E"/>
    <w:rsid w:val="00EA04AD"/>
    <w:rsid w:val="00EA0CB5"/>
    <w:rsid w:val="00EA53BE"/>
    <w:rsid w:val="00EA651E"/>
    <w:rsid w:val="00EA670A"/>
    <w:rsid w:val="00EA6EFE"/>
    <w:rsid w:val="00EA7B3A"/>
    <w:rsid w:val="00EB26E5"/>
    <w:rsid w:val="00EB2A0F"/>
    <w:rsid w:val="00EB3099"/>
    <w:rsid w:val="00EB3F09"/>
    <w:rsid w:val="00EB4598"/>
    <w:rsid w:val="00EB4675"/>
    <w:rsid w:val="00EB4C50"/>
    <w:rsid w:val="00EC07D9"/>
    <w:rsid w:val="00EC1AFD"/>
    <w:rsid w:val="00EC1D5C"/>
    <w:rsid w:val="00EC22B7"/>
    <w:rsid w:val="00EC2A7D"/>
    <w:rsid w:val="00EC3A8C"/>
    <w:rsid w:val="00EC3C2C"/>
    <w:rsid w:val="00EC700F"/>
    <w:rsid w:val="00EC7794"/>
    <w:rsid w:val="00ED2168"/>
    <w:rsid w:val="00ED224B"/>
    <w:rsid w:val="00ED374C"/>
    <w:rsid w:val="00ED466F"/>
    <w:rsid w:val="00ED6D84"/>
    <w:rsid w:val="00EE1304"/>
    <w:rsid w:val="00EE1F0D"/>
    <w:rsid w:val="00EE20C3"/>
    <w:rsid w:val="00EE2442"/>
    <w:rsid w:val="00EE5AB0"/>
    <w:rsid w:val="00EE5D4E"/>
    <w:rsid w:val="00EF2B67"/>
    <w:rsid w:val="00EF3CEA"/>
    <w:rsid w:val="00EF57CD"/>
    <w:rsid w:val="00EF5B59"/>
    <w:rsid w:val="00EF7BE2"/>
    <w:rsid w:val="00EF7D62"/>
    <w:rsid w:val="00F004E9"/>
    <w:rsid w:val="00F0577C"/>
    <w:rsid w:val="00F063CB"/>
    <w:rsid w:val="00F07309"/>
    <w:rsid w:val="00F079D8"/>
    <w:rsid w:val="00F11200"/>
    <w:rsid w:val="00F120A3"/>
    <w:rsid w:val="00F1529F"/>
    <w:rsid w:val="00F17180"/>
    <w:rsid w:val="00F17418"/>
    <w:rsid w:val="00F21D7E"/>
    <w:rsid w:val="00F22466"/>
    <w:rsid w:val="00F24C84"/>
    <w:rsid w:val="00F253D8"/>
    <w:rsid w:val="00F25E96"/>
    <w:rsid w:val="00F27D3D"/>
    <w:rsid w:val="00F314D2"/>
    <w:rsid w:val="00F3330C"/>
    <w:rsid w:val="00F338EE"/>
    <w:rsid w:val="00F35806"/>
    <w:rsid w:val="00F36116"/>
    <w:rsid w:val="00F417F9"/>
    <w:rsid w:val="00F434DC"/>
    <w:rsid w:val="00F51D25"/>
    <w:rsid w:val="00F53732"/>
    <w:rsid w:val="00F53B1C"/>
    <w:rsid w:val="00F55483"/>
    <w:rsid w:val="00F5790A"/>
    <w:rsid w:val="00F60381"/>
    <w:rsid w:val="00F603B2"/>
    <w:rsid w:val="00F608AF"/>
    <w:rsid w:val="00F6285B"/>
    <w:rsid w:val="00F72337"/>
    <w:rsid w:val="00F724B0"/>
    <w:rsid w:val="00F7385D"/>
    <w:rsid w:val="00F74A5A"/>
    <w:rsid w:val="00F8259F"/>
    <w:rsid w:val="00F82DCE"/>
    <w:rsid w:val="00F92E13"/>
    <w:rsid w:val="00F94B30"/>
    <w:rsid w:val="00FA0C9A"/>
    <w:rsid w:val="00FA1641"/>
    <w:rsid w:val="00FA209F"/>
    <w:rsid w:val="00FA3619"/>
    <w:rsid w:val="00FA46FF"/>
    <w:rsid w:val="00FA4B48"/>
    <w:rsid w:val="00FB2403"/>
    <w:rsid w:val="00FB519E"/>
    <w:rsid w:val="00FB6468"/>
    <w:rsid w:val="00FB7188"/>
    <w:rsid w:val="00FB7702"/>
    <w:rsid w:val="00FB7BC2"/>
    <w:rsid w:val="00FC333F"/>
    <w:rsid w:val="00FC52C1"/>
    <w:rsid w:val="00FC6FEC"/>
    <w:rsid w:val="00FD41E9"/>
    <w:rsid w:val="00FD4E63"/>
    <w:rsid w:val="00FD6D1E"/>
    <w:rsid w:val="00FD75E5"/>
    <w:rsid w:val="00FD75FC"/>
    <w:rsid w:val="00FE3BB2"/>
    <w:rsid w:val="00FE3F42"/>
    <w:rsid w:val="00FE620E"/>
    <w:rsid w:val="00FF6A15"/>
    <w:rsid w:val="00FF6EA8"/>
    <w:rsid w:val="00FF70E1"/>
    <w:rsid w:val="48164033"/>
    <w:rsid w:val="737D0D0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8"/>
    <w:qFormat/>
    <w:uiPriority w:val="9"/>
    <w:pPr>
      <w:widowControl/>
      <w:spacing w:before="100" w:beforeAutospacing="1" w:after="100" w:afterAutospacing="1"/>
      <w:jc w:val="left"/>
      <w:outlineLvl w:val="0"/>
    </w:pPr>
    <w:rPr>
      <w:rFonts w:ascii="宋体" w:hAnsi="宋体"/>
      <w:b/>
      <w:bCs/>
      <w:kern w:val="36"/>
      <w:sz w:val="48"/>
      <w:szCs w:val="48"/>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1"/>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7">
    <w:name w:val="page number"/>
    <w:basedOn w:val="6"/>
    <w:uiPriority w:val="0"/>
  </w:style>
  <w:style w:type="character" w:customStyle="1" w:styleId="8">
    <w:name w:val="标题 1 Char"/>
    <w:basedOn w:val="6"/>
    <w:link w:val="2"/>
    <w:uiPriority w:val="9"/>
    <w:rPr>
      <w:rFonts w:ascii="宋体" w:hAnsi="宋体" w:eastAsia="宋体" w:cs="Times New Roman"/>
      <w:b/>
      <w:bCs/>
      <w:kern w:val="36"/>
      <w:sz w:val="48"/>
      <w:szCs w:val="48"/>
    </w:rPr>
  </w:style>
  <w:style w:type="character" w:customStyle="1" w:styleId="9">
    <w:name w:val="页眉 Char"/>
    <w:link w:val="4"/>
    <w:uiPriority w:val="0"/>
    <w:rPr>
      <w:sz w:val="18"/>
      <w:szCs w:val="18"/>
    </w:rPr>
  </w:style>
  <w:style w:type="character" w:customStyle="1" w:styleId="10">
    <w:name w:val="页脚 Char"/>
    <w:link w:val="3"/>
    <w:uiPriority w:val="99"/>
    <w:rPr>
      <w:sz w:val="18"/>
      <w:szCs w:val="18"/>
    </w:rPr>
  </w:style>
  <w:style w:type="character" w:customStyle="1" w:styleId="11">
    <w:name w:val="页眉 Char1"/>
    <w:basedOn w:val="6"/>
    <w:link w:val="4"/>
    <w:semiHidden/>
    <w:uiPriority w:val="99"/>
    <w:rPr>
      <w:rFonts w:ascii="Times New Roman" w:hAnsi="Times New Roman" w:eastAsia="宋体" w:cs="Times New Roman"/>
      <w:sz w:val="18"/>
      <w:szCs w:val="18"/>
    </w:rPr>
  </w:style>
  <w:style w:type="character" w:customStyle="1" w:styleId="12">
    <w:name w:val="页脚 Char1"/>
    <w:basedOn w:val="6"/>
    <w:link w:val="3"/>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405</Words>
  <Characters>2314</Characters>
  <Lines>19</Lines>
  <Paragraphs>5</Paragraphs>
  <TotalTime>2</TotalTime>
  <ScaleCrop>false</ScaleCrop>
  <LinksUpToDate>false</LinksUpToDate>
  <CharactersWithSpaces>2714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2021-05-13T00:41:00Z</dcterms:created>
  <dc:creator>gyb1</dc:creator>
  <cp:lastModifiedBy>stlyj</cp:lastModifiedBy>
  <dcterms:modified xsi:type="dcterms:W3CDTF">2021-05-13T00:47:14Z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D9945A23C5344AC6AE892F500C6DC821</vt:lpwstr>
  </property>
</Properties>
</file>