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关于丁香镇第十三届人大三次会议议案的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唐长江</w:t>
      </w:r>
      <w:r>
        <w:rPr>
          <w:rFonts w:hint="eastAsia" w:ascii="仿宋" w:hAnsi="仿宋" w:eastAsia="仿宋"/>
          <w:sz w:val="32"/>
          <w:szCs w:val="32"/>
        </w:rPr>
        <w:t>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你们提出的《关于加大林业资金扶持力度的议案》议案收悉，答复如下：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多年来，国家对林业建设高度重视，在资金政策特别是重大工程项目及使用林地等方面给予了大力支持，持续有效地推进了我</w:t>
      </w:r>
      <w:r>
        <w:rPr>
          <w:rFonts w:hint="eastAsia" w:ascii="仿宋" w:hAnsi="仿宋" w:eastAsia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/>
          <w:sz w:val="32"/>
          <w:szCs w:val="32"/>
        </w:rPr>
        <w:t>造林绿化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建设和发展，为全</w:t>
      </w:r>
      <w:r>
        <w:rPr>
          <w:rFonts w:hint="eastAsia" w:ascii="仿宋" w:hAnsi="仿宋" w:eastAsia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/>
          <w:sz w:val="32"/>
          <w:szCs w:val="32"/>
        </w:rPr>
        <w:t>林业现代化提供了切实保障。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下一步我镇将：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持续加大新造林的投入补助及提高投入标准；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持续追加中诱林抚育资金，特别是杉木林抚育资金；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提高经济林的补助标准。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>丁香镇人民政府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2018年2月1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47DD39"/>
    <w:multiLevelType w:val="singleLevel"/>
    <w:tmpl w:val="AE47DD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66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ycm</dc:creator>
  <cp:lastModifiedBy>ycm</cp:lastModifiedBy>
  <dcterms:modified xsi:type="dcterms:W3CDTF">2018-04-22T12:37:41Z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