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adjustRightInd w:val="0"/>
        <w:spacing w:before="0" w:beforeAutospacing="0" w:after="0" w:afterAutospacing="0" w:line="560" w:lineRule="exact"/>
        <w:ind w:left="0" w:right="0"/>
        <w:rPr>
          <w:rFonts w:hint="eastAsia" w:ascii="仿宋" w:hAnsi="仿宋" w:eastAsia="仿宋" w:cs="仿宋"/>
          <w:sz w:val="32"/>
          <w:szCs w:val="32"/>
        </w:rPr>
      </w:pPr>
      <w:bookmarkStart w:id="0" w:name="_GoBack"/>
      <w:bookmarkEnd w:id="0"/>
      <w:r>
        <w:rPr>
          <w:rFonts w:hint="eastAsia" w:ascii="仿宋" w:hAnsi="仿宋" w:eastAsia="仿宋" w:cs="仿宋"/>
          <w:color w:val="333333"/>
          <w:sz w:val="32"/>
          <w:szCs w:val="32"/>
        </w:rPr>
        <w:t xml:space="preserve">各市发展改革委，国网安徽省电力有限公司： </w:t>
      </w:r>
    </w:p>
    <w:p>
      <w:pPr>
        <w:pStyle w:val="2"/>
        <w:keepNext w:val="0"/>
        <w:keepLines w:val="0"/>
        <w:widowControl/>
        <w:suppressLineNumbers w:val="0"/>
        <w:wordWrap w:val="0"/>
        <w:adjustRightInd w:val="0"/>
        <w:spacing w:before="0" w:beforeAutospacing="0" w:after="0" w:afterAutospacing="0" w:line="560" w:lineRule="exact"/>
        <w:ind w:left="0" w:right="0" w:firstLine="645"/>
        <w:rPr>
          <w:rFonts w:hint="eastAsia" w:ascii="仿宋" w:hAnsi="仿宋" w:eastAsia="仿宋" w:cs="仿宋"/>
          <w:sz w:val="32"/>
          <w:szCs w:val="32"/>
        </w:rPr>
      </w:pPr>
      <w:r>
        <w:rPr>
          <w:rFonts w:hint="eastAsia" w:ascii="仿宋" w:hAnsi="仿宋" w:eastAsia="仿宋" w:cs="仿宋"/>
          <w:color w:val="333333"/>
          <w:sz w:val="32"/>
          <w:szCs w:val="32"/>
        </w:rPr>
        <w:t xml:space="preserve">根据《国家发展改革委关于降低一般工商业电价的通知》（发改价格〔2019〕842号）要求，现就降低我省工商业及其他用电单一制电价有关事项通知如下： </w:t>
      </w:r>
    </w:p>
    <w:p>
      <w:pPr>
        <w:pStyle w:val="2"/>
        <w:keepNext w:val="0"/>
        <w:keepLines w:val="0"/>
        <w:widowControl/>
        <w:suppressLineNumbers w:val="0"/>
        <w:wordWrap w:val="0"/>
        <w:adjustRightInd w:val="0"/>
        <w:spacing w:before="0" w:beforeAutospacing="0" w:after="0" w:afterAutospacing="0" w:line="560" w:lineRule="exact"/>
        <w:ind w:left="0" w:right="0" w:firstLine="645"/>
        <w:rPr>
          <w:rFonts w:hint="eastAsia" w:ascii="仿宋" w:hAnsi="仿宋" w:eastAsia="仿宋" w:cs="仿宋"/>
          <w:sz w:val="32"/>
          <w:szCs w:val="32"/>
        </w:rPr>
      </w:pPr>
      <w:r>
        <w:rPr>
          <w:rFonts w:hint="eastAsia" w:ascii="仿宋" w:hAnsi="仿宋" w:eastAsia="仿宋" w:cs="仿宋"/>
          <w:color w:val="333333"/>
          <w:sz w:val="32"/>
          <w:szCs w:val="32"/>
        </w:rPr>
        <w:t xml:space="preserve">一、自2019年7月1日起，我省工商业及其他用电单一制目录电价及输配电价每千瓦时均降低5.03分，峰谷分时电价相应调整。调整后的各电压等级销售电价见附件1，峰谷分时电价见附件2，输配电价见附件3。 </w:t>
      </w:r>
    </w:p>
    <w:p>
      <w:pPr>
        <w:pStyle w:val="2"/>
        <w:keepNext w:val="0"/>
        <w:keepLines w:val="0"/>
        <w:widowControl/>
        <w:suppressLineNumbers w:val="0"/>
        <w:wordWrap w:val="0"/>
        <w:adjustRightInd w:val="0"/>
        <w:spacing w:before="0" w:beforeAutospacing="0" w:after="0" w:afterAutospacing="0" w:line="560" w:lineRule="exact"/>
        <w:ind w:left="0" w:right="0" w:firstLine="640" w:firstLineChars="200"/>
        <w:rPr>
          <w:rFonts w:hint="eastAsia" w:ascii="仿宋" w:hAnsi="仿宋" w:eastAsia="仿宋" w:cs="仿宋"/>
          <w:sz w:val="32"/>
          <w:szCs w:val="32"/>
        </w:rPr>
      </w:pPr>
      <w:r>
        <w:rPr>
          <w:rFonts w:hint="eastAsia" w:ascii="仿宋" w:hAnsi="仿宋" w:eastAsia="仿宋" w:cs="仿宋"/>
          <w:color w:val="333333"/>
          <w:sz w:val="32"/>
          <w:szCs w:val="32"/>
        </w:rPr>
        <w:t xml:space="preserve">二、根据国家发展改革委发改价格〔2019〕842号文规定，因增值税率降低到13%，三峡水电和秦山核电二期1-2号机组上网电价分别调整为每千瓦时0.2227元（含税）、0.3998元（含税），实际落地电价按国家相关政策要求执行。 </w:t>
      </w:r>
    </w:p>
    <w:p>
      <w:pPr>
        <w:pStyle w:val="2"/>
        <w:keepNext w:val="0"/>
        <w:keepLines w:val="0"/>
        <w:widowControl/>
        <w:suppressLineNumbers w:val="0"/>
        <w:wordWrap w:val="0"/>
        <w:adjustRightInd w:val="0"/>
        <w:spacing w:before="0" w:beforeAutospacing="0" w:after="0" w:afterAutospacing="0" w:line="560" w:lineRule="exact"/>
        <w:ind w:left="0" w:right="0" w:firstLine="640" w:firstLineChars="200"/>
        <w:rPr>
          <w:rFonts w:hint="eastAsia" w:ascii="仿宋" w:hAnsi="仿宋" w:eastAsia="仿宋" w:cs="仿宋"/>
          <w:sz w:val="32"/>
          <w:szCs w:val="32"/>
        </w:rPr>
      </w:pPr>
      <w:r>
        <w:rPr>
          <w:rFonts w:hint="eastAsia" w:ascii="仿宋" w:hAnsi="仿宋" w:eastAsia="仿宋" w:cs="仿宋"/>
          <w:color w:val="333333"/>
          <w:sz w:val="32"/>
          <w:szCs w:val="32"/>
        </w:rPr>
        <w:t xml:space="preserve">三、因国家重大水利工程建设基金征收标准降低50%形成的降价空间（市场化交易电量除外），全部用于降低一般工商业电价，我省工商业及其他用电两部制、居民生活用电、农业生产用电等目录电价不作调整。各售电公司要及时将国家重大水利工程建设基金征收标准降低50%形成的降价空间向参与直接交易的电力用户传导，不得截留。 </w:t>
      </w:r>
    </w:p>
    <w:p>
      <w:pPr>
        <w:pStyle w:val="2"/>
        <w:keepNext w:val="0"/>
        <w:keepLines w:val="0"/>
        <w:widowControl/>
        <w:suppressLineNumbers w:val="0"/>
        <w:wordWrap w:val="0"/>
        <w:adjustRightInd w:val="0"/>
        <w:spacing w:before="0" w:beforeAutospacing="0" w:after="0" w:afterAutospacing="0" w:line="560" w:lineRule="exact"/>
        <w:ind w:left="0" w:right="0" w:firstLine="640" w:firstLineChars="200"/>
        <w:rPr>
          <w:rFonts w:hint="eastAsia" w:ascii="仿宋" w:hAnsi="仿宋" w:eastAsia="仿宋" w:cs="仿宋"/>
          <w:sz w:val="32"/>
          <w:szCs w:val="32"/>
        </w:rPr>
      </w:pPr>
      <w:r>
        <w:rPr>
          <w:rFonts w:hint="eastAsia" w:ascii="仿宋" w:hAnsi="仿宋" w:eastAsia="仿宋" w:cs="仿宋"/>
          <w:color w:val="333333"/>
          <w:sz w:val="32"/>
          <w:szCs w:val="32"/>
        </w:rPr>
        <w:t xml:space="preserve">四、各商业综合体、产业园区、物业、写字楼等转供电主体，应同步降低被转供电用户的用电价格，确保降价红利及时传导至终端用户。 </w:t>
      </w:r>
    </w:p>
    <w:p>
      <w:pPr>
        <w:pStyle w:val="2"/>
        <w:keepNext w:val="0"/>
        <w:keepLines w:val="0"/>
        <w:widowControl/>
        <w:suppressLineNumbers w:val="0"/>
        <w:wordWrap w:val="0"/>
        <w:adjustRightInd w:val="0"/>
        <w:spacing w:before="0" w:beforeAutospacing="0" w:after="0" w:afterAutospacing="0" w:line="560" w:lineRule="exact"/>
        <w:ind w:left="0" w:right="0" w:firstLine="640" w:firstLineChars="200"/>
        <w:rPr>
          <w:rFonts w:hint="eastAsia" w:ascii="仿宋" w:hAnsi="仿宋" w:eastAsia="仿宋" w:cs="仿宋"/>
          <w:sz w:val="32"/>
          <w:szCs w:val="32"/>
        </w:rPr>
      </w:pPr>
      <w:r>
        <w:rPr>
          <w:rFonts w:hint="eastAsia" w:ascii="仿宋" w:hAnsi="仿宋" w:eastAsia="仿宋" w:cs="仿宋"/>
          <w:color w:val="333333"/>
          <w:sz w:val="32"/>
          <w:szCs w:val="32"/>
        </w:rPr>
        <w:t xml:space="preserve">五、各级价格主管部门、电网企业要加强政策宣传，采取有效措施确保电价政策落实到位。执行中如有问题，请及时反馈省发展改革委。 </w:t>
      </w:r>
    </w:p>
    <w:p>
      <w:pPr>
        <w:pStyle w:val="2"/>
        <w:keepNext w:val="0"/>
        <w:keepLines w:val="0"/>
        <w:widowControl/>
        <w:suppressLineNumbers w:val="0"/>
        <w:wordWrap w:val="0"/>
        <w:adjustRightInd w:val="0"/>
        <w:spacing w:before="0" w:beforeAutospacing="0" w:after="0" w:afterAutospacing="0" w:line="560" w:lineRule="exact"/>
        <w:ind w:left="0" w:right="0" w:firstLine="780"/>
        <w:rPr>
          <w:rFonts w:hint="eastAsia" w:ascii="仿宋" w:hAnsi="仿宋" w:eastAsia="仿宋" w:cs="仿宋"/>
          <w:sz w:val="32"/>
          <w:szCs w:val="32"/>
        </w:rPr>
      </w:pPr>
      <w:r>
        <w:rPr>
          <w:rFonts w:hint="eastAsia" w:ascii="仿宋" w:hAnsi="仿宋" w:eastAsia="仿宋" w:cs="仿宋"/>
          <w:color w:val="333333"/>
          <w:sz w:val="32"/>
          <w:szCs w:val="32"/>
        </w:rPr>
        <w:t xml:space="preserve">  </w:t>
      </w:r>
    </w:p>
    <w:p>
      <w:pPr>
        <w:pStyle w:val="2"/>
        <w:keepNext w:val="0"/>
        <w:keepLines w:val="0"/>
        <w:widowControl/>
        <w:suppressLineNumbers w:val="0"/>
        <w:wordWrap w:val="0"/>
        <w:adjustRightInd w:val="0"/>
        <w:spacing w:before="0" w:beforeAutospacing="0" w:after="0" w:afterAutospacing="0" w:line="560" w:lineRule="exact"/>
        <w:ind w:left="0" w:right="0" w:firstLine="780"/>
        <w:rPr>
          <w:rFonts w:hint="eastAsia" w:ascii="仿宋" w:hAnsi="仿宋" w:eastAsia="仿宋" w:cs="仿宋"/>
          <w:sz w:val="32"/>
          <w:szCs w:val="32"/>
        </w:rPr>
      </w:pPr>
      <w:r>
        <w:rPr>
          <w:rFonts w:hint="eastAsia" w:ascii="仿宋" w:hAnsi="仿宋" w:eastAsia="仿宋" w:cs="仿宋"/>
          <w:color w:val="333333"/>
          <w:sz w:val="32"/>
          <w:szCs w:val="32"/>
        </w:rPr>
        <w:t xml:space="preserve">附件：1.安徽省电网销售电价表 </w:t>
      </w:r>
    </w:p>
    <w:p>
      <w:pPr>
        <w:pStyle w:val="2"/>
        <w:keepNext w:val="0"/>
        <w:keepLines w:val="0"/>
        <w:widowControl/>
        <w:suppressLineNumbers w:val="0"/>
        <w:wordWrap w:val="0"/>
        <w:adjustRightInd w:val="0"/>
        <w:spacing w:before="0" w:beforeAutospacing="0" w:after="0" w:afterAutospacing="0" w:line="560" w:lineRule="exact"/>
        <w:ind w:left="0" w:right="0" w:firstLine="780"/>
        <w:rPr>
          <w:rFonts w:hint="eastAsia" w:ascii="仿宋" w:hAnsi="仿宋" w:eastAsia="仿宋" w:cs="仿宋"/>
          <w:sz w:val="32"/>
          <w:szCs w:val="32"/>
        </w:rPr>
      </w:pPr>
      <w:r>
        <w:rPr>
          <w:rFonts w:hint="eastAsia" w:ascii="仿宋" w:hAnsi="仿宋" w:eastAsia="仿宋" w:cs="仿宋"/>
          <w:color w:val="333333"/>
          <w:sz w:val="32"/>
          <w:szCs w:val="32"/>
        </w:rPr>
        <w:t xml:space="preserve">      2.安徽省电网峰谷分时电价表 </w:t>
      </w:r>
    </w:p>
    <w:p>
      <w:pPr>
        <w:pStyle w:val="2"/>
        <w:keepNext w:val="0"/>
        <w:keepLines w:val="0"/>
        <w:widowControl/>
        <w:suppressLineNumbers w:val="0"/>
        <w:wordWrap w:val="0"/>
        <w:adjustRightInd w:val="0"/>
        <w:spacing w:before="0" w:beforeAutospacing="0" w:after="0" w:afterAutospacing="0" w:line="560" w:lineRule="exact"/>
        <w:ind w:left="0" w:right="0" w:firstLine="780"/>
        <w:rPr>
          <w:rFonts w:hint="eastAsia" w:ascii="仿宋" w:hAnsi="仿宋" w:eastAsia="仿宋" w:cs="仿宋"/>
          <w:sz w:val="32"/>
          <w:szCs w:val="32"/>
        </w:rPr>
      </w:pPr>
      <w:r>
        <w:rPr>
          <w:rFonts w:hint="eastAsia" w:ascii="仿宋" w:hAnsi="仿宋" w:eastAsia="仿宋" w:cs="仿宋"/>
          <w:color w:val="333333"/>
          <w:sz w:val="32"/>
          <w:szCs w:val="32"/>
        </w:rPr>
        <w:t xml:space="preserve">      3.安徽电网输配电价表 </w:t>
      </w:r>
    </w:p>
    <w:p>
      <w:pPr>
        <w:pStyle w:val="2"/>
        <w:keepNext w:val="0"/>
        <w:keepLines w:val="0"/>
        <w:widowControl/>
        <w:suppressLineNumbers w:val="0"/>
        <w:wordWrap w:val="0"/>
        <w:adjustRightInd w:val="0"/>
        <w:spacing w:before="0" w:beforeAutospacing="0" w:after="0" w:afterAutospacing="0" w:line="560" w:lineRule="exact"/>
        <w:ind w:left="0" w:right="0" w:firstLine="780"/>
        <w:rPr>
          <w:rFonts w:hint="eastAsia" w:ascii="仿宋" w:hAnsi="仿宋" w:eastAsia="仿宋" w:cs="仿宋"/>
          <w:sz w:val="32"/>
          <w:szCs w:val="32"/>
        </w:rPr>
      </w:pPr>
      <w:r>
        <w:rPr>
          <w:rFonts w:hint="eastAsia" w:ascii="仿宋" w:hAnsi="仿宋" w:eastAsia="仿宋" w:cs="仿宋"/>
          <w:color w:val="333333"/>
          <w:sz w:val="32"/>
          <w:szCs w:val="32"/>
        </w:rPr>
        <w:t xml:space="preserve">  </w:t>
      </w:r>
    </w:p>
    <w:p>
      <w:pPr>
        <w:pStyle w:val="2"/>
        <w:keepNext w:val="0"/>
        <w:keepLines w:val="0"/>
        <w:widowControl/>
        <w:suppressLineNumbers w:val="0"/>
        <w:wordWrap w:val="0"/>
        <w:adjustRightInd w:val="0"/>
        <w:spacing w:before="0" w:beforeAutospacing="0" w:after="0" w:afterAutospacing="0" w:line="560" w:lineRule="exact"/>
        <w:ind w:left="0" w:right="0" w:firstLine="780"/>
        <w:rPr>
          <w:rFonts w:hint="eastAsia" w:ascii="仿宋" w:hAnsi="仿宋" w:eastAsia="仿宋" w:cs="仿宋"/>
          <w:sz w:val="32"/>
          <w:szCs w:val="32"/>
        </w:rPr>
      </w:pPr>
      <w:r>
        <w:rPr>
          <w:rFonts w:hint="eastAsia" w:ascii="仿宋" w:hAnsi="仿宋" w:eastAsia="仿宋" w:cs="仿宋"/>
          <w:color w:val="333333"/>
          <w:sz w:val="32"/>
          <w:szCs w:val="32"/>
        </w:rPr>
        <w:t xml:space="preserve">  </w:t>
      </w:r>
    </w:p>
    <w:p>
      <w:pPr>
        <w:pStyle w:val="2"/>
        <w:keepNext w:val="0"/>
        <w:keepLines w:val="0"/>
        <w:widowControl/>
        <w:suppressLineNumbers w:val="0"/>
        <w:wordWrap w:val="0"/>
        <w:adjustRightInd w:val="0"/>
        <w:spacing w:before="0" w:beforeAutospacing="0" w:after="0" w:afterAutospacing="0" w:line="560" w:lineRule="exact"/>
        <w:ind w:left="0" w:right="0" w:firstLine="780"/>
        <w:rPr>
          <w:rFonts w:hint="eastAsia" w:ascii="仿宋" w:hAnsi="仿宋" w:eastAsia="仿宋" w:cs="仿宋"/>
          <w:sz w:val="32"/>
          <w:szCs w:val="32"/>
        </w:rPr>
      </w:pPr>
      <w:r>
        <w:rPr>
          <w:rFonts w:hint="eastAsia" w:ascii="仿宋" w:hAnsi="仿宋" w:eastAsia="仿宋" w:cs="仿宋"/>
          <w:color w:val="333333"/>
          <w:sz w:val="32"/>
          <w:szCs w:val="32"/>
        </w:rPr>
        <w:t xml:space="preserve">  </w:t>
      </w:r>
    </w:p>
    <w:p>
      <w:pPr>
        <w:pStyle w:val="2"/>
        <w:keepNext w:val="0"/>
        <w:keepLines w:val="0"/>
        <w:widowControl/>
        <w:suppressLineNumbers w:val="0"/>
        <w:wordWrap w:val="0"/>
        <w:adjustRightInd w:val="0"/>
        <w:spacing w:before="0" w:beforeAutospacing="0" w:after="0" w:afterAutospacing="0" w:line="560" w:lineRule="exact"/>
        <w:ind w:left="0" w:right="0" w:firstLine="5244" w:firstLineChars="1639"/>
        <w:rPr>
          <w:rFonts w:hint="eastAsia" w:ascii="仿宋" w:hAnsi="仿宋" w:eastAsia="仿宋" w:cs="仿宋"/>
          <w:sz w:val="32"/>
          <w:szCs w:val="32"/>
        </w:rPr>
      </w:pPr>
      <w:r>
        <w:rPr>
          <w:rFonts w:hint="eastAsia" w:ascii="仿宋" w:hAnsi="仿宋" w:eastAsia="仿宋" w:cs="仿宋"/>
          <w:color w:val="333333"/>
          <w:sz w:val="32"/>
          <w:szCs w:val="32"/>
        </w:rPr>
        <w:t xml:space="preserve">2019年5月31日 </w:t>
      </w:r>
    </w:p>
    <w:p>
      <w:pPr>
        <w:pStyle w:val="2"/>
        <w:keepNext w:val="0"/>
        <w:keepLines w:val="0"/>
        <w:widowControl/>
        <w:suppressLineNumbers w:val="0"/>
        <w:wordWrap w:val="0"/>
        <w:adjustRightInd w:val="0"/>
        <w:spacing w:before="0" w:beforeAutospacing="0" w:after="0" w:afterAutospacing="0" w:line="600" w:lineRule="exact"/>
        <w:ind w:left="0" w:right="0" w:firstLine="780"/>
        <w:rPr>
          <w:rFonts w:hint="eastAsia" w:ascii="仿宋" w:hAnsi="仿宋" w:eastAsia="仿宋" w:cs="仿宋"/>
          <w:sz w:val="32"/>
          <w:szCs w:val="32"/>
        </w:rPr>
      </w:pPr>
      <w:r>
        <w:rPr>
          <w:rFonts w:hint="eastAsia" w:ascii="仿宋" w:hAnsi="仿宋" w:eastAsia="仿宋" w:cs="仿宋"/>
          <w:color w:val="333333"/>
          <w:sz w:val="32"/>
          <w:szCs w:val="32"/>
        </w:rPr>
        <w:t xml:space="preserve">附件1 </w:t>
      </w:r>
    </w:p>
    <w:p>
      <w:pPr>
        <w:pStyle w:val="2"/>
        <w:keepNext w:val="0"/>
        <w:keepLines w:val="0"/>
        <w:widowControl/>
        <w:suppressLineNumbers w:val="0"/>
        <w:wordWrap w:val="0"/>
        <w:adjustRightInd w:val="0"/>
        <w:spacing w:before="156" w:beforeLines="50" w:beforeAutospacing="0" w:after="156" w:afterLines="50" w:afterAutospacing="0" w:line="680" w:lineRule="exact"/>
        <w:ind w:left="0" w:right="0" w:firstLine="782"/>
        <w:jc w:val="center"/>
        <w:rPr>
          <w:rFonts w:hint="eastAsia" w:ascii="仿宋" w:hAnsi="仿宋" w:eastAsia="仿宋" w:cs="仿宋"/>
          <w:sz w:val="32"/>
          <w:szCs w:val="32"/>
        </w:rPr>
      </w:pPr>
      <w:r>
        <w:rPr>
          <w:rFonts w:hint="eastAsia" w:ascii="仿宋" w:hAnsi="仿宋" w:eastAsia="仿宋" w:cs="仿宋"/>
          <w:color w:val="333333"/>
          <w:sz w:val="32"/>
          <w:szCs w:val="32"/>
        </w:rPr>
        <w:t xml:space="preserve">安徽省电网销售电价表 </w:t>
      </w:r>
    </w:p>
    <w:tbl>
      <w:tblPr>
        <w:tblStyle w:val="3"/>
        <w:tblW w:w="8336"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7"/>
        <w:gridCol w:w="824"/>
        <w:gridCol w:w="699"/>
        <w:gridCol w:w="699"/>
        <w:gridCol w:w="699"/>
        <w:gridCol w:w="699"/>
        <w:gridCol w:w="711"/>
        <w:gridCol w:w="1364"/>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0" w:type="dxa"/>
        </w:trPr>
        <w:tc>
          <w:tcPr>
            <w:tcW w:w="2101" w:type="dxa"/>
            <w:gridSpan w:val="2"/>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 xml:space="preserve">用电分类 </w:t>
            </w:r>
          </w:p>
        </w:tc>
        <w:tc>
          <w:tcPr>
            <w:tcW w:w="3507" w:type="dxa"/>
            <w:gridSpan w:val="5"/>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 xml:space="preserve">电度电价（元/千瓦时） </w:t>
            </w:r>
          </w:p>
        </w:tc>
        <w:tc>
          <w:tcPr>
            <w:tcW w:w="2728" w:type="dxa"/>
            <w:gridSpan w:val="2"/>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 xml:space="preserve">基本电价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2101" w:type="dxa"/>
            <w:gridSpan w:val="2"/>
            <w:vMerge w:val="continue"/>
            <w:shd w:val="clear" w:color="auto" w:fill="auto"/>
            <w:vAlign w:val="center"/>
          </w:tcPr>
          <w:p>
            <w:pPr>
              <w:rPr>
                <w:rFonts w:hint="eastAsia" w:ascii="仿宋" w:hAnsi="仿宋" w:eastAsia="仿宋" w:cs="仿宋"/>
                <w:color w:val="333333"/>
                <w:sz w:val="32"/>
                <w:szCs w:val="32"/>
              </w:rPr>
            </w:pP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 xml:space="preserve">不满1千伏 </w:t>
            </w: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 xml:space="preserve">1-10千伏 </w:t>
            </w: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 xml:space="preserve">35千伏 </w:t>
            </w: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 xml:space="preserve">110千伏 </w:t>
            </w:r>
          </w:p>
        </w:tc>
        <w:tc>
          <w:tcPr>
            <w:tcW w:w="711"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 xml:space="preserve">220千伏 </w:t>
            </w:r>
          </w:p>
        </w:tc>
        <w:tc>
          <w:tcPr>
            <w:tcW w:w="1364"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 xml:space="preserve">最大需量（元/千瓦·月） </w:t>
            </w:r>
          </w:p>
        </w:tc>
        <w:tc>
          <w:tcPr>
            <w:tcW w:w="1364"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 xml:space="preserve">变压器容量（元/千伏安·月）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2101" w:type="dxa"/>
            <w:gridSpan w:val="2"/>
            <w:shd w:val="clear" w:color="auto" w:fill="auto"/>
            <w:vAlign w:val="center"/>
          </w:tcPr>
          <w:p>
            <w:pPr>
              <w:pStyle w:val="2"/>
              <w:keepNext w:val="0"/>
              <w:keepLines w:val="0"/>
              <w:widowControl/>
              <w:suppressLineNumbers w:val="0"/>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color w:val="333333"/>
                <w:sz w:val="32"/>
                <w:szCs w:val="32"/>
              </w:rPr>
              <w:t xml:space="preserve">    一、居民生活用电 </w:t>
            </w: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color w:val="333333"/>
                <w:sz w:val="32"/>
                <w:szCs w:val="32"/>
              </w:rPr>
              <w:t xml:space="preserve">0.5653 </w:t>
            </w: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color w:val="333333"/>
                <w:sz w:val="32"/>
                <w:szCs w:val="32"/>
              </w:rPr>
              <w:t xml:space="preserve">0.5503 </w:t>
            </w:r>
          </w:p>
        </w:tc>
        <w:tc>
          <w:tcPr>
            <w:tcW w:w="699" w:type="dxa"/>
            <w:shd w:val="clear" w:color="auto" w:fill="auto"/>
            <w:vAlign w:val="center"/>
          </w:tcPr>
          <w:p>
            <w:pPr>
              <w:rPr>
                <w:rFonts w:hint="eastAsia" w:ascii="仿宋" w:hAnsi="仿宋" w:eastAsia="仿宋" w:cs="仿宋"/>
                <w:color w:val="333333"/>
                <w:sz w:val="32"/>
                <w:szCs w:val="32"/>
              </w:rPr>
            </w:pPr>
          </w:p>
        </w:tc>
        <w:tc>
          <w:tcPr>
            <w:tcW w:w="699" w:type="dxa"/>
            <w:shd w:val="clear" w:color="auto" w:fill="auto"/>
            <w:vAlign w:val="center"/>
          </w:tcPr>
          <w:p>
            <w:pPr>
              <w:rPr>
                <w:rFonts w:hint="eastAsia" w:ascii="仿宋" w:hAnsi="仿宋" w:eastAsia="仿宋" w:cs="仿宋"/>
                <w:color w:val="333333"/>
                <w:sz w:val="32"/>
                <w:szCs w:val="32"/>
              </w:rPr>
            </w:pPr>
          </w:p>
        </w:tc>
        <w:tc>
          <w:tcPr>
            <w:tcW w:w="711" w:type="dxa"/>
            <w:shd w:val="clear" w:color="auto" w:fill="auto"/>
            <w:vAlign w:val="center"/>
          </w:tcPr>
          <w:p>
            <w:pPr>
              <w:rPr>
                <w:rFonts w:hint="eastAsia" w:ascii="仿宋" w:hAnsi="仿宋" w:eastAsia="仿宋" w:cs="仿宋"/>
                <w:color w:val="333333"/>
                <w:sz w:val="32"/>
                <w:szCs w:val="32"/>
              </w:rPr>
            </w:pPr>
          </w:p>
        </w:tc>
        <w:tc>
          <w:tcPr>
            <w:tcW w:w="1364" w:type="dxa"/>
            <w:shd w:val="clear" w:color="auto" w:fill="auto"/>
            <w:vAlign w:val="center"/>
          </w:tcPr>
          <w:p>
            <w:pPr>
              <w:rPr>
                <w:rFonts w:hint="eastAsia" w:ascii="仿宋" w:hAnsi="仿宋" w:eastAsia="仿宋" w:cs="仿宋"/>
                <w:color w:val="333333"/>
                <w:sz w:val="32"/>
                <w:szCs w:val="32"/>
              </w:rPr>
            </w:pPr>
          </w:p>
        </w:tc>
        <w:tc>
          <w:tcPr>
            <w:tcW w:w="1364" w:type="dxa"/>
            <w:shd w:val="clear" w:color="auto" w:fill="auto"/>
            <w:vAlign w:val="center"/>
          </w:tcPr>
          <w:p>
            <w:pPr>
              <w:rPr>
                <w:rFonts w:hint="eastAsia" w:ascii="仿宋" w:hAnsi="仿宋" w:eastAsia="仿宋" w:cs="仿宋"/>
                <w:color w:val="333333"/>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2101" w:type="dxa"/>
            <w:gridSpan w:val="2"/>
            <w:shd w:val="clear" w:color="auto" w:fill="auto"/>
            <w:vAlign w:val="center"/>
          </w:tcPr>
          <w:p>
            <w:pPr>
              <w:pStyle w:val="2"/>
              <w:keepNext w:val="0"/>
              <w:keepLines w:val="0"/>
              <w:widowControl/>
              <w:suppressLineNumbers w:val="0"/>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color w:val="333333"/>
                <w:sz w:val="32"/>
                <w:szCs w:val="32"/>
              </w:rPr>
              <w:t xml:space="preserve">    二、农业生产用电 </w:t>
            </w: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color w:val="333333"/>
                <w:sz w:val="32"/>
                <w:szCs w:val="32"/>
              </w:rPr>
              <w:t xml:space="preserve">0.5558 </w:t>
            </w: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color w:val="333333"/>
                <w:sz w:val="32"/>
                <w:szCs w:val="32"/>
              </w:rPr>
              <w:t xml:space="preserve">0.5408 </w:t>
            </w: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color w:val="333333"/>
                <w:sz w:val="32"/>
                <w:szCs w:val="32"/>
              </w:rPr>
              <w:t xml:space="preserve">0.5258 </w:t>
            </w:r>
          </w:p>
        </w:tc>
        <w:tc>
          <w:tcPr>
            <w:tcW w:w="699" w:type="dxa"/>
            <w:shd w:val="clear" w:color="auto" w:fill="auto"/>
            <w:vAlign w:val="center"/>
          </w:tcPr>
          <w:p>
            <w:pPr>
              <w:rPr>
                <w:rFonts w:hint="eastAsia" w:ascii="仿宋" w:hAnsi="仿宋" w:eastAsia="仿宋" w:cs="仿宋"/>
                <w:color w:val="333333"/>
                <w:sz w:val="32"/>
                <w:szCs w:val="32"/>
              </w:rPr>
            </w:pPr>
          </w:p>
        </w:tc>
        <w:tc>
          <w:tcPr>
            <w:tcW w:w="711" w:type="dxa"/>
            <w:shd w:val="clear" w:color="auto" w:fill="auto"/>
            <w:vAlign w:val="center"/>
          </w:tcPr>
          <w:p>
            <w:pPr>
              <w:rPr>
                <w:rFonts w:hint="eastAsia" w:ascii="仿宋" w:hAnsi="仿宋" w:eastAsia="仿宋" w:cs="仿宋"/>
                <w:color w:val="333333"/>
                <w:sz w:val="32"/>
                <w:szCs w:val="32"/>
              </w:rPr>
            </w:pPr>
          </w:p>
        </w:tc>
        <w:tc>
          <w:tcPr>
            <w:tcW w:w="1364" w:type="dxa"/>
            <w:shd w:val="clear" w:color="auto" w:fill="auto"/>
            <w:vAlign w:val="center"/>
          </w:tcPr>
          <w:p>
            <w:pPr>
              <w:rPr>
                <w:rFonts w:hint="eastAsia" w:ascii="仿宋" w:hAnsi="仿宋" w:eastAsia="仿宋" w:cs="仿宋"/>
                <w:color w:val="333333"/>
                <w:sz w:val="32"/>
                <w:szCs w:val="32"/>
              </w:rPr>
            </w:pPr>
          </w:p>
        </w:tc>
        <w:tc>
          <w:tcPr>
            <w:tcW w:w="1364" w:type="dxa"/>
            <w:shd w:val="clear" w:color="auto" w:fill="auto"/>
            <w:vAlign w:val="center"/>
          </w:tcPr>
          <w:p>
            <w:pPr>
              <w:rPr>
                <w:rFonts w:hint="eastAsia" w:ascii="仿宋" w:hAnsi="仿宋" w:eastAsia="仿宋" w:cs="仿宋"/>
                <w:color w:val="333333"/>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2101" w:type="dxa"/>
            <w:gridSpan w:val="2"/>
            <w:shd w:val="clear" w:color="auto" w:fill="auto"/>
            <w:vAlign w:val="center"/>
          </w:tcPr>
          <w:p>
            <w:pPr>
              <w:pStyle w:val="2"/>
              <w:keepNext w:val="0"/>
              <w:keepLines w:val="0"/>
              <w:widowControl/>
              <w:suppressLineNumbers w:val="0"/>
              <w:wordWrap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color w:val="333333"/>
                <w:sz w:val="32"/>
                <w:szCs w:val="32"/>
              </w:rPr>
              <w:t xml:space="preserve">        其中：贫困县农业排灌用电 </w:t>
            </w: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color w:val="333333"/>
                <w:sz w:val="32"/>
                <w:szCs w:val="32"/>
              </w:rPr>
              <w:t xml:space="preserve">0.3516 </w:t>
            </w: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color w:val="333333"/>
                <w:sz w:val="32"/>
                <w:szCs w:val="32"/>
              </w:rPr>
              <w:t xml:space="preserve">0.3366 </w:t>
            </w: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color w:val="333333"/>
                <w:sz w:val="32"/>
                <w:szCs w:val="32"/>
              </w:rPr>
              <w:t xml:space="preserve">0.3216 </w:t>
            </w:r>
          </w:p>
        </w:tc>
        <w:tc>
          <w:tcPr>
            <w:tcW w:w="699" w:type="dxa"/>
            <w:shd w:val="clear" w:color="auto" w:fill="auto"/>
            <w:vAlign w:val="center"/>
          </w:tcPr>
          <w:p>
            <w:pPr>
              <w:rPr>
                <w:rFonts w:hint="eastAsia" w:ascii="仿宋" w:hAnsi="仿宋" w:eastAsia="仿宋" w:cs="仿宋"/>
                <w:color w:val="333333"/>
                <w:sz w:val="32"/>
                <w:szCs w:val="32"/>
              </w:rPr>
            </w:pPr>
          </w:p>
        </w:tc>
        <w:tc>
          <w:tcPr>
            <w:tcW w:w="711" w:type="dxa"/>
            <w:shd w:val="clear" w:color="auto" w:fill="auto"/>
            <w:vAlign w:val="center"/>
          </w:tcPr>
          <w:p>
            <w:pPr>
              <w:rPr>
                <w:rFonts w:hint="eastAsia" w:ascii="仿宋" w:hAnsi="仿宋" w:eastAsia="仿宋" w:cs="仿宋"/>
                <w:color w:val="333333"/>
                <w:sz w:val="32"/>
                <w:szCs w:val="32"/>
              </w:rPr>
            </w:pPr>
          </w:p>
        </w:tc>
        <w:tc>
          <w:tcPr>
            <w:tcW w:w="1364" w:type="dxa"/>
            <w:shd w:val="clear" w:color="auto" w:fill="auto"/>
            <w:vAlign w:val="center"/>
          </w:tcPr>
          <w:p>
            <w:pPr>
              <w:rPr>
                <w:rFonts w:hint="eastAsia" w:ascii="仿宋" w:hAnsi="仿宋" w:eastAsia="仿宋" w:cs="仿宋"/>
                <w:color w:val="333333"/>
                <w:sz w:val="32"/>
                <w:szCs w:val="32"/>
              </w:rPr>
            </w:pPr>
          </w:p>
        </w:tc>
        <w:tc>
          <w:tcPr>
            <w:tcW w:w="1364" w:type="dxa"/>
            <w:shd w:val="clear" w:color="auto" w:fill="auto"/>
            <w:vAlign w:val="center"/>
          </w:tcPr>
          <w:p>
            <w:pPr>
              <w:rPr>
                <w:rFonts w:hint="eastAsia" w:ascii="仿宋" w:hAnsi="仿宋" w:eastAsia="仿宋" w:cs="仿宋"/>
                <w:color w:val="333333"/>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277" w:type="dxa"/>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 xml:space="preserve">三、工商业及其他用电 </w:t>
            </w:r>
          </w:p>
        </w:tc>
        <w:tc>
          <w:tcPr>
            <w:tcW w:w="824"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 xml:space="preserve">单一制 </w:t>
            </w: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color w:val="333333"/>
                <w:sz w:val="32"/>
                <w:szCs w:val="32"/>
              </w:rPr>
              <w:t xml:space="preserve">0.6198 </w:t>
            </w: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color w:val="333333"/>
                <w:sz w:val="32"/>
                <w:szCs w:val="32"/>
              </w:rPr>
              <w:t xml:space="preserve">0.6048 </w:t>
            </w: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color w:val="333333"/>
                <w:sz w:val="32"/>
                <w:szCs w:val="32"/>
              </w:rPr>
              <w:t xml:space="preserve">0.5898 </w:t>
            </w:r>
          </w:p>
        </w:tc>
        <w:tc>
          <w:tcPr>
            <w:tcW w:w="699" w:type="dxa"/>
            <w:shd w:val="clear" w:color="auto" w:fill="auto"/>
            <w:vAlign w:val="center"/>
          </w:tcPr>
          <w:p>
            <w:pPr>
              <w:rPr>
                <w:rFonts w:hint="eastAsia" w:ascii="仿宋" w:hAnsi="仿宋" w:eastAsia="仿宋" w:cs="仿宋"/>
                <w:color w:val="333333"/>
                <w:sz w:val="32"/>
                <w:szCs w:val="32"/>
              </w:rPr>
            </w:pPr>
          </w:p>
        </w:tc>
        <w:tc>
          <w:tcPr>
            <w:tcW w:w="711" w:type="dxa"/>
            <w:shd w:val="clear" w:color="auto" w:fill="auto"/>
            <w:vAlign w:val="center"/>
          </w:tcPr>
          <w:p>
            <w:pPr>
              <w:rPr>
                <w:rFonts w:hint="eastAsia" w:ascii="仿宋" w:hAnsi="仿宋" w:eastAsia="仿宋" w:cs="仿宋"/>
                <w:color w:val="333333"/>
                <w:sz w:val="32"/>
                <w:szCs w:val="32"/>
              </w:rPr>
            </w:pPr>
          </w:p>
        </w:tc>
        <w:tc>
          <w:tcPr>
            <w:tcW w:w="1364" w:type="dxa"/>
            <w:shd w:val="clear" w:color="auto" w:fill="auto"/>
            <w:vAlign w:val="center"/>
          </w:tcPr>
          <w:p>
            <w:pPr>
              <w:rPr>
                <w:rFonts w:hint="eastAsia" w:ascii="仿宋" w:hAnsi="仿宋" w:eastAsia="仿宋" w:cs="仿宋"/>
                <w:color w:val="333333"/>
                <w:sz w:val="32"/>
                <w:szCs w:val="32"/>
              </w:rPr>
            </w:pPr>
          </w:p>
        </w:tc>
        <w:tc>
          <w:tcPr>
            <w:tcW w:w="1364" w:type="dxa"/>
            <w:shd w:val="clear" w:color="auto" w:fill="auto"/>
            <w:vAlign w:val="center"/>
          </w:tcPr>
          <w:p>
            <w:pPr>
              <w:rPr>
                <w:rFonts w:hint="eastAsia" w:ascii="仿宋" w:hAnsi="仿宋" w:eastAsia="仿宋" w:cs="仿宋"/>
                <w:color w:val="333333"/>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277" w:type="dxa"/>
            <w:vMerge w:val="continue"/>
            <w:shd w:val="clear" w:color="auto" w:fill="auto"/>
            <w:vAlign w:val="center"/>
          </w:tcPr>
          <w:p>
            <w:pPr>
              <w:rPr>
                <w:rFonts w:hint="eastAsia" w:ascii="仿宋" w:hAnsi="仿宋" w:eastAsia="仿宋" w:cs="仿宋"/>
                <w:color w:val="333333"/>
                <w:sz w:val="32"/>
                <w:szCs w:val="32"/>
              </w:rPr>
            </w:pPr>
          </w:p>
        </w:tc>
        <w:tc>
          <w:tcPr>
            <w:tcW w:w="824"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 xml:space="preserve">两部制 </w:t>
            </w:r>
          </w:p>
        </w:tc>
        <w:tc>
          <w:tcPr>
            <w:tcW w:w="699" w:type="dxa"/>
            <w:shd w:val="clear" w:color="auto" w:fill="auto"/>
            <w:vAlign w:val="center"/>
          </w:tcPr>
          <w:p>
            <w:pPr>
              <w:rPr>
                <w:rFonts w:hint="eastAsia" w:ascii="仿宋" w:hAnsi="仿宋" w:eastAsia="仿宋" w:cs="仿宋"/>
                <w:color w:val="333333"/>
                <w:sz w:val="32"/>
                <w:szCs w:val="32"/>
              </w:rPr>
            </w:pP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color w:val="333333"/>
                <w:sz w:val="32"/>
                <w:szCs w:val="32"/>
              </w:rPr>
              <w:t xml:space="preserve">0.6342 </w:t>
            </w: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color w:val="333333"/>
                <w:sz w:val="32"/>
                <w:szCs w:val="32"/>
              </w:rPr>
              <w:t xml:space="preserve">0.6192 </w:t>
            </w:r>
          </w:p>
        </w:tc>
        <w:tc>
          <w:tcPr>
            <w:tcW w:w="699"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color w:val="333333"/>
                <w:sz w:val="32"/>
                <w:szCs w:val="32"/>
              </w:rPr>
              <w:t xml:space="preserve">0.6042 </w:t>
            </w:r>
          </w:p>
        </w:tc>
        <w:tc>
          <w:tcPr>
            <w:tcW w:w="711"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2"/>
                <w:szCs w:val="32"/>
              </w:rPr>
            </w:pPr>
            <w:r>
              <w:rPr>
                <w:rFonts w:hint="eastAsia" w:ascii="仿宋" w:hAnsi="仿宋" w:eastAsia="仿宋" w:cs="仿宋"/>
                <w:color w:val="333333"/>
                <w:sz w:val="32"/>
                <w:szCs w:val="32"/>
              </w:rPr>
              <w:t xml:space="preserve">0.5942 </w:t>
            </w:r>
          </w:p>
        </w:tc>
        <w:tc>
          <w:tcPr>
            <w:tcW w:w="1364"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 xml:space="preserve">40 </w:t>
            </w:r>
          </w:p>
        </w:tc>
        <w:tc>
          <w:tcPr>
            <w:tcW w:w="1364"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color w:val="333333"/>
                <w:sz w:val="32"/>
                <w:szCs w:val="32"/>
              </w:rPr>
              <w:t xml:space="preserve">30 </w:t>
            </w:r>
          </w:p>
        </w:tc>
      </w:tr>
    </w:tbl>
    <w:p>
      <w:pPr>
        <w:pStyle w:val="2"/>
        <w:keepNext w:val="0"/>
        <w:keepLines w:val="0"/>
        <w:widowControl/>
        <w:suppressLineNumbers w:val="0"/>
        <w:wordWrap w:val="0"/>
        <w:adjustRightInd w:val="0"/>
        <w:spacing w:before="0" w:beforeAutospacing="0" w:after="0" w:afterAutospacing="0" w:line="360" w:lineRule="exact"/>
        <w:ind w:left="0" w:right="0" w:firstLine="782"/>
        <w:rPr>
          <w:rFonts w:hint="eastAsia" w:ascii="仿宋" w:hAnsi="仿宋" w:eastAsia="仿宋" w:cs="仿宋"/>
          <w:sz w:val="32"/>
          <w:szCs w:val="32"/>
        </w:rPr>
      </w:pPr>
      <w:r>
        <w:rPr>
          <w:rFonts w:hint="eastAsia" w:ascii="仿宋" w:hAnsi="仿宋" w:eastAsia="仿宋" w:cs="仿宋"/>
          <w:color w:val="333333"/>
          <w:sz w:val="32"/>
          <w:szCs w:val="32"/>
        </w:rPr>
        <w:t xml:space="preserve">注：1.上表所列价格，除贫困县农业排灌用电外，均含国家重大水利工程建设基金0.364分钱。 </w:t>
      </w:r>
    </w:p>
    <w:p>
      <w:pPr>
        <w:pStyle w:val="2"/>
        <w:keepNext w:val="0"/>
        <w:keepLines w:val="0"/>
        <w:widowControl/>
        <w:suppressLineNumbers w:val="0"/>
        <w:wordWrap w:val="0"/>
        <w:adjustRightInd w:val="0"/>
        <w:spacing w:before="0" w:beforeAutospacing="0" w:after="0" w:afterAutospacing="0" w:line="360" w:lineRule="exact"/>
        <w:ind w:left="0" w:right="0" w:firstLine="782"/>
        <w:rPr>
          <w:rFonts w:hint="eastAsia" w:ascii="仿宋" w:hAnsi="仿宋" w:eastAsia="仿宋" w:cs="仿宋"/>
          <w:sz w:val="32"/>
          <w:szCs w:val="32"/>
        </w:rPr>
      </w:pPr>
      <w:r>
        <w:rPr>
          <w:rFonts w:hint="eastAsia" w:ascii="仿宋" w:hAnsi="仿宋" w:eastAsia="仿宋" w:cs="仿宋"/>
          <w:color w:val="333333"/>
          <w:sz w:val="32"/>
          <w:szCs w:val="32"/>
        </w:rPr>
        <w:t xml:space="preserve">    2.上表所列价格，除农业生产用电外，均含大中型水库移民后期扶持资金0.623分钱。 </w:t>
      </w:r>
    </w:p>
    <w:p>
      <w:pPr>
        <w:pStyle w:val="2"/>
        <w:keepNext w:val="0"/>
        <w:keepLines w:val="0"/>
        <w:widowControl/>
        <w:suppressLineNumbers w:val="0"/>
        <w:wordWrap w:val="0"/>
        <w:adjustRightInd w:val="0"/>
        <w:spacing w:before="0" w:beforeAutospacing="0" w:after="0" w:afterAutospacing="0" w:line="360" w:lineRule="exact"/>
        <w:ind w:left="0" w:right="0" w:firstLine="782"/>
        <w:rPr>
          <w:rFonts w:hint="eastAsia" w:ascii="仿宋" w:hAnsi="仿宋" w:eastAsia="仿宋" w:cs="仿宋"/>
          <w:sz w:val="32"/>
          <w:szCs w:val="32"/>
        </w:rPr>
      </w:pPr>
      <w:r>
        <w:rPr>
          <w:rFonts w:hint="eastAsia" w:ascii="仿宋" w:hAnsi="仿宋" w:eastAsia="仿宋" w:cs="仿宋"/>
          <w:color w:val="333333"/>
          <w:sz w:val="32"/>
          <w:szCs w:val="32"/>
        </w:rPr>
        <w:t xml:space="preserve">    3.上表所列价格，除农业生产、居民生活用电外，均含可再生能源电价附加1.9分钱。 </w:t>
      </w:r>
    </w:p>
    <w:p>
      <w:pPr>
        <w:pStyle w:val="2"/>
        <w:keepNext w:val="0"/>
        <w:keepLines w:val="0"/>
        <w:widowControl/>
        <w:suppressLineNumbers w:val="0"/>
        <w:wordWrap w:val="0"/>
        <w:adjustRightInd w:val="0"/>
        <w:spacing w:before="0" w:beforeAutospacing="0" w:after="0" w:afterAutospacing="0" w:line="360" w:lineRule="exact"/>
        <w:ind w:left="0" w:right="0" w:firstLine="782"/>
        <w:rPr>
          <w:rFonts w:hint="eastAsia" w:ascii="仿宋" w:hAnsi="仿宋" w:eastAsia="仿宋" w:cs="仿宋"/>
          <w:sz w:val="32"/>
          <w:szCs w:val="32"/>
        </w:rPr>
      </w:pPr>
      <w:r>
        <w:rPr>
          <w:rFonts w:hint="eastAsia" w:ascii="仿宋" w:hAnsi="仿宋" w:eastAsia="仿宋" w:cs="仿宋"/>
          <w:color w:val="333333"/>
          <w:sz w:val="32"/>
          <w:szCs w:val="32"/>
        </w:rPr>
        <w:t xml:space="preserve">    4.农业排灌用电按上表所列相应分类电价降低2分钱（农网还贷资金）执行。 </w:t>
      </w:r>
    </w:p>
    <w:p>
      <w:pPr>
        <w:pStyle w:val="2"/>
        <w:keepNext w:val="0"/>
        <w:keepLines w:val="0"/>
        <w:widowControl/>
        <w:suppressLineNumbers w:val="0"/>
        <w:wordWrap w:val="0"/>
        <w:adjustRightInd w:val="0"/>
        <w:spacing w:before="0" w:beforeAutospacing="0" w:after="0" w:afterAutospacing="0" w:line="360" w:lineRule="exact"/>
        <w:ind w:left="0" w:right="0" w:firstLine="782"/>
        <w:rPr>
          <w:rFonts w:hint="eastAsia" w:ascii="仿宋" w:hAnsi="仿宋" w:eastAsia="仿宋" w:cs="仿宋"/>
          <w:sz w:val="32"/>
          <w:szCs w:val="32"/>
        </w:rPr>
      </w:pPr>
      <w:r>
        <w:rPr>
          <w:rFonts w:hint="eastAsia" w:ascii="仿宋" w:hAnsi="仿宋" w:eastAsia="仿宋" w:cs="仿宋"/>
          <w:color w:val="333333"/>
          <w:sz w:val="32"/>
          <w:szCs w:val="32"/>
        </w:rPr>
        <w:t xml:space="preserve">    5.315千伏安以下原一般工商业用户执行工商业及其他用电单一制目录电价；315千伏安及以上原一般工商业用户可以选择执行工商业及其他用电中的单 </w:t>
      </w:r>
    </w:p>
    <w:p>
      <w:pPr>
        <w:pStyle w:val="2"/>
        <w:keepNext w:val="0"/>
        <w:keepLines w:val="0"/>
        <w:widowControl/>
        <w:suppressLineNumbers w:val="0"/>
        <w:wordWrap w:val="0"/>
        <w:adjustRightInd w:val="0"/>
        <w:spacing w:before="0" w:beforeAutospacing="0" w:after="0" w:afterAutospacing="0" w:line="360" w:lineRule="exact"/>
        <w:ind w:left="0" w:right="0" w:firstLine="782"/>
        <w:rPr>
          <w:rFonts w:hint="eastAsia" w:ascii="仿宋" w:hAnsi="仿宋" w:eastAsia="仿宋" w:cs="仿宋"/>
          <w:sz w:val="32"/>
          <w:szCs w:val="32"/>
        </w:rPr>
      </w:pPr>
      <w:r>
        <w:rPr>
          <w:rFonts w:hint="eastAsia" w:ascii="仿宋" w:hAnsi="仿宋" w:eastAsia="仿宋" w:cs="仿宋"/>
          <w:color w:val="333333"/>
          <w:sz w:val="32"/>
          <w:szCs w:val="32"/>
        </w:rPr>
        <w:t xml:space="preserve">一制或两部制目录电价。 </w:t>
      </w:r>
    </w:p>
    <w:p>
      <w:pPr>
        <w:pStyle w:val="2"/>
        <w:keepNext w:val="0"/>
        <w:keepLines w:val="0"/>
        <w:widowControl/>
        <w:suppressLineNumbers w:val="0"/>
        <w:wordWrap w:val="0"/>
        <w:adjustRightInd w:val="0"/>
        <w:spacing w:before="0" w:beforeAutospacing="0" w:after="0" w:afterAutospacing="0" w:line="360" w:lineRule="exact"/>
        <w:ind w:left="0" w:right="0" w:firstLine="782"/>
        <w:rPr>
          <w:rFonts w:hint="eastAsia" w:ascii="仿宋" w:hAnsi="仿宋" w:eastAsia="仿宋" w:cs="仿宋"/>
          <w:sz w:val="32"/>
          <w:szCs w:val="32"/>
        </w:rPr>
      </w:pPr>
      <w:r>
        <w:rPr>
          <w:rFonts w:hint="eastAsia" w:ascii="仿宋" w:hAnsi="仿宋" w:eastAsia="仿宋" w:cs="仿宋"/>
          <w:color w:val="333333"/>
          <w:sz w:val="32"/>
          <w:szCs w:val="32"/>
        </w:rPr>
        <w:t xml:space="preserve">    6.大工业用户执行工商业及其他用电两部制目录电价。 </w:t>
      </w:r>
    </w:p>
    <w:p>
      <w:pPr>
        <w:pStyle w:val="2"/>
        <w:keepNext w:val="0"/>
        <w:keepLines w:val="0"/>
        <w:widowControl/>
        <w:suppressLineNumbers w:val="0"/>
        <w:wordWrap w:val="0"/>
        <w:adjustRightInd w:val="0"/>
        <w:spacing w:before="0" w:beforeAutospacing="0" w:after="0" w:afterAutospacing="0" w:line="500" w:lineRule="exact"/>
        <w:ind w:left="0" w:right="0" w:firstLine="782"/>
        <w:rPr>
          <w:rFonts w:hint="eastAsia" w:ascii="仿宋" w:hAnsi="仿宋" w:eastAsia="仿宋" w:cs="仿宋"/>
          <w:sz w:val="32"/>
          <w:szCs w:val="32"/>
        </w:rPr>
      </w:pPr>
      <w:r>
        <w:rPr>
          <w:rFonts w:hint="eastAsia" w:ascii="仿宋" w:hAnsi="仿宋" w:eastAsia="仿宋" w:cs="仿宋"/>
          <w:color w:val="333333"/>
          <w:sz w:val="32"/>
          <w:szCs w:val="32"/>
        </w:rPr>
        <w:t xml:space="preserve">  </w:t>
      </w:r>
    </w:p>
    <w:p>
      <w:pPr>
        <w:pStyle w:val="2"/>
        <w:keepNext w:val="0"/>
        <w:keepLines w:val="0"/>
        <w:widowControl/>
        <w:suppressLineNumbers w:val="0"/>
        <w:wordWrap w:val="0"/>
        <w:adjustRightInd w:val="0"/>
        <w:spacing w:before="0" w:beforeAutospacing="0" w:after="0" w:afterAutospacing="0" w:line="500" w:lineRule="exact"/>
        <w:ind w:left="0" w:right="0" w:firstLine="782"/>
      </w:pPr>
      <w:r>
        <w:rPr>
          <w:rFonts w:hint="eastAsia" w:ascii="宋体" w:hAnsi="宋体" w:eastAsia="宋体" w:cs="宋体"/>
          <w:color w:val="333333"/>
          <w:sz w:val="12"/>
          <w:szCs w:val="12"/>
        </w:rPr>
        <w:t xml:space="preserve">  </w:t>
      </w:r>
    </w:p>
    <w:p>
      <w:pPr>
        <w:pStyle w:val="2"/>
        <w:keepNext w:val="0"/>
        <w:keepLines w:val="0"/>
        <w:widowControl/>
        <w:suppressLineNumbers w:val="0"/>
        <w:wordWrap w:val="0"/>
        <w:adjustRightInd w:val="0"/>
        <w:spacing w:before="0" w:beforeAutospacing="0" w:after="0" w:afterAutospacing="0" w:line="500" w:lineRule="exact"/>
        <w:ind w:left="0" w:right="0" w:firstLine="782"/>
      </w:pPr>
      <w:r>
        <w:rPr>
          <w:rFonts w:hint="eastAsia" w:ascii="宋体" w:hAnsi="宋体" w:eastAsia="宋体" w:cs="宋体"/>
          <w:color w:val="333333"/>
          <w:sz w:val="12"/>
          <w:szCs w:val="12"/>
        </w:rPr>
        <w:t xml:space="preserve">  </w:t>
      </w:r>
    </w:p>
    <w:p>
      <w:pPr>
        <w:pStyle w:val="2"/>
        <w:keepNext w:val="0"/>
        <w:keepLines w:val="0"/>
        <w:widowControl/>
        <w:suppressLineNumbers w:val="0"/>
        <w:wordWrap w:val="0"/>
        <w:adjustRightInd w:val="0"/>
        <w:spacing w:before="0" w:beforeAutospacing="0" w:after="0" w:afterAutospacing="0" w:line="600" w:lineRule="exact"/>
        <w:ind w:left="0" w:right="0" w:firstLine="780"/>
      </w:pPr>
      <w:r>
        <w:rPr>
          <w:rFonts w:hint="eastAsia" w:ascii="宋体" w:hAnsi="宋体" w:eastAsia="宋体" w:cs="宋体"/>
          <w:color w:val="333333"/>
          <w:sz w:val="12"/>
          <w:szCs w:val="12"/>
        </w:rPr>
        <w:t xml:space="preserve">附件2 </w:t>
      </w:r>
    </w:p>
    <w:p>
      <w:pPr>
        <w:pStyle w:val="2"/>
        <w:keepNext w:val="0"/>
        <w:keepLines w:val="0"/>
        <w:widowControl/>
        <w:suppressLineNumbers w:val="0"/>
        <w:wordWrap w:val="0"/>
        <w:adjustRightInd w:val="0"/>
        <w:spacing w:before="156" w:beforeLines="50" w:beforeAutospacing="0" w:after="156" w:afterLines="50" w:afterAutospacing="0" w:line="680" w:lineRule="exact"/>
        <w:ind w:left="0" w:right="0" w:firstLine="782"/>
        <w:jc w:val="center"/>
      </w:pPr>
      <w:r>
        <w:rPr>
          <w:rFonts w:hint="eastAsia" w:ascii="宋体" w:hAnsi="宋体" w:eastAsia="宋体" w:cs="宋体"/>
          <w:color w:val="333333"/>
          <w:sz w:val="12"/>
          <w:szCs w:val="12"/>
        </w:rPr>
        <w:t xml:space="preserve">安徽省电网峰谷分时电价表 </w:t>
      </w:r>
    </w:p>
    <w:tbl>
      <w:tblPr>
        <w:tblStyle w:val="3"/>
        <w:tblW w:w="8336"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49"/>
        <w:gridCol w:w="658"/>
        <w:gridCol w:w="389"/>
        <w:gridCol w:w="723"/>
        <w:gridCol w:w="687"/>
        <w:gridCol w:w="665"/>
        <w:gridCol w:w="592"/>
        <w:gridCol w:w="585"/>
        <w:gridCol w:w="643"/>
        <w:gridCol w:w="1025"/>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0" w:type="dxa"/>
        </w:trPr>
        <w:tc>
          <w:tcPr>
            <w:tcW w:w="3019" w:type="dxa"/>
            <w:gridSpan w:val="4"/>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分类 </w:t>
            </w:r>
          </w:p>
        </w:tc>
        <w:tc>
          <w:tcPr>
            <w:tcW w:w="2529" w:type="dxa"/>
            <w:gridSpan w:val="4"/>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电度电价（元/千瓦时） </w:t>
            </w:r>
          </w:p>
        </w:tc>
        <w:tc>
          <w:tcPr>
            <w:tcW w:w="643" w:type="dxa"/>
            <w:shd w:val="clear" w:color="auto" w:fill="auto"/>
            <w:vAlign w:val="center"/>
          </w:tcPr>
          <w:p>
            <w:pPr>
              <w:rPr>
                <w:rFonts w:hint="eastAsia" w:ascii="仿宋" w:hAnsi="仿宋" w:eastAsia="仿宋" w:cs="仿宋"/>
                <w:color w:val="333333"/>
                <w:sz w:val="30"/>
                <w:szCs w:val="30"/>
              </w:rPr>
            </w:pPr>
          </w:p>
        </w:tc>
        <w:tc>
          <w:tcPr>
            <w:tcW w:w="2145" w:type="dxa"/>
            <w:gridSpan w:val="2"/>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基本电价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3019" w:type="dxa"/>
            <w:gridSpan w:val="4"/>
            <w:vMerge w:val="continue"/>
            <w:shd w:val="clear" w:color="auto" w:fill="auto"/>
            <w:vAlign w:val="center"/>
          </w:tcPr>
          <w:p>
            <w:pPr>
              <w:rPr>
                <w:rFonts w:hint="eastAsia" w:ascii="仿宋" w:hAnsi="仿宋" w:eastAsia="仿宋" w:cs="仿宋"/>
                <w:color w:val="333333"/>
                <w:sz w:val="30"/>
                <w:szCs w:val="30"/>
              </w:rPr>
            </w:pPr>
          </w:p>
        </w:tc>
        <w:tc>
          <w:tcPr>
            <w:tcW w:w="687" w:type="dxa"/>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不满1千伏 </w:t>
            </w:r>
          </w:p>
        </w:tc>
        <w:tc>
          <w:tcPr>
            <w:tcW w:w="665" w:type="dxa"/>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1-10千伏 </w:t>
            </w:r>
          </w:p>
        </w:tc>
        <w:tc>
          <w:tcPr>
            <w:tcW w:w="592" w:type="dxa"/>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35千伏 </w:t>
            </w:r>
          </w:p>
        </w:tc>
        <w:tc>
          <w:tcPr>
            <w:tcW w:w="585" w:type="dxa"/>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110千伏 </w:t>
            </w:r>
          </w:p>
        </w:tc>
        <w:tc>
          <w:tcPr>
            <w:tcW w:w="643" w:type="dxa"/>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220千伏 </w:t>
            </w:r>
          </w:p>
        </w:tc>
        <w:tc>
          <w:tcPr>
            <w:tcW w:w="1025" w:type="dxa"/>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最大需量（元/千瓦·月） </w:t>
            </w:r>
          </w:p>
        </w:tc>
        <w:tc>
          <w:tcPr>
            <w:tcW w:w="1120" w:type="dxa"/>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变压器容量（元/千伏安·月）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3019" w:type="dxa"/>
            <w:gridSpan w:val="4"/>
            <w:vMerge w:val="continue"/>
            <w:shd w:val="clear" w:color="auto" w:fill="auto"/>
            <w:vAlign w:val="center"/>
          </w:tcPr>
          <w:p>
            <w:pPr>
              <w:rPr>
                <w:rFonts w:hint="eastAsia" w:ascii="仿宋" w:hAnsi="仿宋" w:eastAsia="仿宋" w:cs="仿宋"/>
                <w:color w:val="333333"/>
                <w:sz w:val="30"/>
                <w:szCs w:val="30"/>
              </w:rPr>
            </w:pPr>
          </w:p>
        </w:tc>
        <w:tc>
          <w:tcPr>
            <w:tcW w:w="687" w:type="dxa"/>
            <w:vMerge w:val="continue"/>
            <w:shd w:val="clear" w:color="auto" w:fill="auto"/>
            <w:vAlign w:val="center"/>
          </w:tcPr>
          <w:p>
            <w:pPr>
              <w:rPr>
                <w:rFonts w:hint="eastAsia" w:ascii="仿宋" w:hAnsi="仿宋" w:eastAsia="仿宋" w:cs="仿宋"/>
                <w:color w:val="333333"/>
                <w:sz w:val="30"/>
                <w:szCs w:val="30"/>
              </w:rPr>
            </w:pPr>
          </w:p>
        </w:tc>
        <w:tc>
          <w:tcPr>
            <w:tcW w:w="665" w:type="dxa"/>
            <w:vMerge w:val="continue"/>
            <w:shd w:val="clear" w:color="auto" w:fill="auto"/>
            <w:vAlign w:val="center"/>
          </w:tcPr>
          <w:p>
            <w:pPr>
              <w:rPr>
                <w:rFonts w:hint="eastAsia" w:ascii="仿宋" w:hAnsi="仿宋" w:eastAsia="仿宋" w:cs="仿宋"/>
                <w:color w:val="333333"/>
                <w:sz w:val="30"/>
                <w:szCs w:val="30"/>
              </w:rPr>
            </w:pPr>
          </w:p>
        </w:tc>
        <w:tc>
          <w:tcPr>
            <w:tcW w:w="592" w:type="dxa"/>
            <w:vMerge w:val="continue"/>
            <w:shd w:val="clear" w:color="auto" w:fill="auto"/>
            <w:vAlign w:val="center"/>
          </w:tcPr>
          <w:p>
            <w:pPr>
              <w:rPr>
                <w:rFonts w:hint="eastAsia" w:ascii="仿宋" w:hAnsi="仿宋" w:eastAsia="仿宋" w:cs="仿宋"/>
                <w:color w:val="333333"/>
                <w:sz w:val="30"/>
                <w:szCs w:val="30"/>
              </w:rPr>
            </w:pPr>
          </w:p>
        </w:tc>
        <w:tc>
          <w:tcPr>
            <w:tcW w:w="585" w:type="dxa"/>
            <w:vMerge w:val="continue"/>
            <w:shd w:val="clear" w:color="auto" w:fill="auto"/>
            <w:vAlign w:val="center"/>
          </w:tcPr>
          <w:p>
            <w:pPr>
              <w:rPr>
                <w:rFonts w:hint="eastAsia" w:ascii="仿宋" w:hAnsi="仿宋" w:eastAsia="仿宋" w:cs="仿宋"/>
                <w:color w:val="333333"/>
                <w:sz w:val="30"/>
                <w:szCs w:val="30"/>
              </w:rPr>
            </w:pPr>
          </w:p>
        </w:tc>
        <w:tc>
          <w:tcPr>
            <w:tcW w:w="643" w:type="dxa"/>
            <w:vMerge w:val="continue"/>
            <w:shd w:val="clear" w:color="auto" w:fill="auto"/>
            <w:vAlign w:val="center"/>
          </w:tcPr>
          <w:p>
            <w:pPr>
              <w:rPr>
                <w:rFonts w:hint="eastAsia" w:ascii="仿宋" w:hAnsi="仿宋" w:eastAsia="仿宋" w:cs="仿宋"/>
                <w:color w:val="333333"/>
                <w:sz w:val="30"/>
                <w:szCs w:val="30"/>
              </w:rPr>
            </w:pPr>
          </w:p>
        </w:tc>
        <w:tc>
          <w:tcPr>
            <w:tcW w:w="1025" w:type="dxa"/>
            <w:vMerge w:val="continue"/>
            <w:shd w:val="clear" w:color="auto" w:fill="auto"/>
            <w:vAlign w:val="center"/>
          </w:tcPr>
          <w:p>
            <w:pPr>
              <w:rPr>
                <w:rFonts w:hint="eastAsia" w:ascii="仿宋" w:hAnsi="仿宋" w:eastAsia="仿宋" w:cs="仿宋"/>
                <w:color w:val="333333"/>
                <w:sz w:val="30"/>
                <w:szCs w:val="30"/>
              </w:rPr>
            </w:pPr>
          </w:p>
        </w:tc>
        <w:tc>
          <w:tcPr>
            <w:tcW w:w="1120" w:type="dxa"/>
            <w:vMerge w:val="continue"/>
            <w:shd w:val="clear" w:color="auto" w:fill="auto"/>
            <w:vAlign w:val="center"/>
          </w:tcPr>
          <w:p>
            <w:pPr>
              <w:rPr>
                <w:rFonts w:hint="eastAsia" w:ascii="仿宋" w:hAnsi="仿宋" w:eastAsia="仿宋" w:cs="仿宋"/>
                <w:color w:val="333333"/>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907" w:type="dxa"/>
            <w:gridSpan w:val="2"/>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color w:val="333333"/>
                <w:sz w:val="30"/>
                <w:szCs w:val="30"/>
              </w:rPr>
              <w:t xml:space="preserve">一、居民生活用电 </w:t>
            </w:r>
          </w:p>
        </w:tc>
        <w:tc>
          <w:tcPr>
            <w:tcW w:w="1112" w:type="dxa"/>
            <w:gridSpan w:val="2"/>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平段 </w:t>
            </w:r>
          </w:p>
        </w:tc>
        <w:tc>
          <w:tcPr>
            <w:tcW w:w="687"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0.5953 </w:t>
            </w:r>
          </w:p>
        </w:tc>
        <w:tc>
          <w:tcPr>
            <w:tcW w:w="665" w:type="dxa"/>
            <w:shd w:val="clear" w:color="auto" w:fill="auto"/>
            <w:vAlign w:val="center"/>
          </w:tcPr>
          <w:p>
            <w:pPr>
              <w:rPr>
                <w:rFonts w:hint="eastAsia" w:ascii="仿宋" w:hAnsi="仿宋" w:eastAsia="仿宋" w:cs="仿宋"/>
                <w:color w:val="333333"/>
                <w:sz w:val="30"/>
                <w:szCs w:val="30"/>
              </w:rPr>
            </w:pPr>
          </w:p>
        </w:tc>
        <w:tc>
          <w:tcPr>
            <w:tcW w:w="592" w:type="dxa"/>
            <w:shd w:val="clear" w:color="auto" w:fill="auto"/>
            <w:vAlign w:val="center"/>
          </w:tcPr>
          <w:p>
            <w:pPr>
              <w:rPr>
                <w:rFonts w:hint="eastAsia" w:ascii="仿宋" w:hAnsi="仿宋" w:eastAsia="仿宋" w:cs="仿宋"/>
                <w:color w:val="333333"/>
                <w:sz w:val="30"/>
                <w:szCs w:val="30"/>
              </w:rPr>
            </w:pPr>
          </w:p>
        </w:tc>
        <w:tc>
          <w:tcPr>
            <w:tcW w:w="585" w:type="dxa"/>
            <w:shd w:val="clear" w:color="auto" w:fill="auto"/>
            <w:vAlign w:val="center"/>
          </w:tcPr>
          <w:p>
            <w:pPr>
              <w:rPr>
                <w:rFonts w:hint="eastAsia" w:ascii="仿宋" w:hAnsi="仿宋" w:eastAsia="仿宋" w:cs="仿宋"/>
                <w:color w:val="333333"/>
                <w:sz w:val="30"/>
                <w:szCs w:val="30"/>
              </w:rPr>
            </w:pPr>
          </w:p>
        </w:tc>
        <w:tc>
          <w:tcPr>
            <w:tcW w:w="643" w:type="dxa"/>
            <w:shd w:val="clear" w:color="auto" w:fill="auto"/>
            <w:vAlign w:val="center"/>
          </w:tcPr>
          <w:p>
            <w:pPr>
              <w:rPr>
                <w:rFonts w:hint="eastAsia" w:ascii="仿宋" w:hAnsi="仿宋" w:eastAsia="仿宋" w:cs="仿宋"/>
                <w:color w:val="333333"/>
                <w:sz w:val="30"/>
                <w:szCs w:val="30"/>
              </w:rPr>
            </w:pPr>
          </w:p>
        </w:tc>
        <w:tc>
          <w:tcPr>
            <w:tcW w:w="1025" w:type="dxa"/>
            <w:shd w:val="clear" w:color="auto" w:fill="auto"/>
            <w:vAlign w:val="center"/>
          </w:tcPr>
          <w:p>
            <w:pPr>
              <w:rPr>
                <w:rFonts w:hint="eastAsia" w:ascii="仿宋" w:hAnsi="仿宋" w:eastAsia="仿宋" w:cs="仿宋"/>
                <w:color w:val="333333"/>
                <w:sz w:val="30"/>
                <w:szCs w:val="30"/>
              </w:rPr>
            </w:pPr>
          </w:p>
        </w:tc>
        <w:tc>
          <w:tcPr>
            <w:tcW w:w="1120" w:type="dxa"/>
            <w:shd w:val="clear" w:color="auto" w:fill="auto"/>
            <w:vAlign w:val="center"/>
          </w:tcPr>
          <w:p>
            <w:pPr>
              <w:rPr>
                <w:rFonts w:hint="eastAsia" w:ascii="仿宋" w:hAnsi="仿宋" w:eastAsia="仿宋" w:cs="仿宋"/>
                <w:color w:val="333333"/>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907" w:type="dxa"/>
            <w:gridSpan w:val="2"/>
            <w:vMerge w:val="continue"/>
            <w:shd w:val="clear" w:color="auto" w:fill="auto"/>
            <w:vAlign w:val="center"/>
          </w:tcPr>
          <w:p>
            <w:pPr>
              <w:rPr>
                <w:rFonts w:hint="eastAsia" w:ascii="仿宋" w:hAnsi="仿宋" w:eastAsia="仿宋" w:cs="仿宋"/>
                <w:color w:val="333333"/>
                <w:sz w:val="30"/>
                <w:szCs w:val="30"/>
              </w:rPr>
            </w:pPr>
          </w:p>
        </w:tc>
        <w:tc>
          <w:tcPr>
            <w:tcW w:w="1112" w:type="dxa"/>
            <w:gridSpan w:val="2"/>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低谷 </w:t>
            </w:r>
          </w:p>
        </w:tc>
        <w:tc>
          <w:tcPr>
            <w:tcW w:w="687"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0.3153 </w:t>
            </w:r>
          </w:p>
        </w:tc>
        <w:tc>
          <w:tcPr>
            <w:tcW w:w="665" w:type="dxa"/>
            <w:shd w:val="clear" w:color="auto" w:fill="auto"/>
            <w:vAlign w:val="center"/>
          </w:tcPr>
          <w:p>
            <w:pPr>
              <w:rPr>
                <w:rFonts w:hint="eastAsia" w:ascii="仿宋" w:hAnsi="仿宋" w:eastAsia="仿宋" w:cs="仿宋"/>
                <w:color w:val="333333"/>
                <w:sz w:val="30"/>
                <w:szCs w:val="30"/>
              </w:rPr>
            </w:pPr>
          </w:p>
        </w:tc>
        <w:tc>
          <w:tcPr>
            <w:tcW w:w="592" w:type="dxa"/>
            <w:shd w:val="clear" w:color="auto" w:fill="auto"/>
            <w:vAlign w:val="center"/>
          </w:tcPr>
          <w:p>
            <w:pPr>
              <w:rPr>
                <w:rFonts w:hint="eastAsia" w:ascii="仿宋" w:hAnsi="仿宋" w:eastAsia="仿宋" w:cs="仿宋"/>
                <w:color w:val="333333"/>
                <w:sz w:val="30"/>
                <w:szCs w:val="30"/>
              </w:rPr>
            </w:pPr>
          </w:p>
        </w:tc>
        <w:tc>
          <w:tcPr>
            <w:tcW w:w="585" w:type="dxa"/>
            <w:shd w:val="clear" w:color="auto" w:fill="auto"/>
            <w:vAlign w:val="center"/>
          </w:tcPr>
          <w:p>
            <w:pPr>
              <w:rPr>
                <w:rFonts w:hint="eastAsia" w:ascii="仿宋" w:hAnsi="仿宋" w:eastAsia="仿宋" w:cs="仿宋"/>
                <w:color w:val="333333"/>
                <w:sz w:val="30"/>
                <w:szCs w:val="30"/>
              </w:rPr>
            </w:pPr>
          </w:p>
        </w:tc>
        <w:tc>
          <w:tcPr>
            <w:tcW w:w="643" w:type="dxa"/>
            <w:shd w:val="clear" w:color="auto" w:fill="auto"/>
            <w:vAlign w:val="center"/>
          </w:tcPr>
          <w:p>
            <w:pPr>
              <w:rPr>
                <w:rFonts w:hint="eastAsia" w:ascii="仿宋" w:hAnsi="仿宋" w:eastAsia="仿宋" w:cs="仿宋"/>
                <w:color w:val="333333"/>
                <w:sz w:val="30"/>
                <w:szCs w:val="30"/>
              </w:rPr>
            </w:pPr>
          </w:p>
        </w:tc>
        <w:tc>
          <w:tcPr>
            <w:tcW w:w="1025" w:type="dxa"/>
            <w:shd w:val="clear" w:color="auto" w:fill="auto"/>
            <w:vAlign w:val="center"/>
          </w:tcPr>
          <w:p>
            <w:pPr>
              <w:rPr>
                <w:rFonts w:hint="eastAsia" w:ascii="仿宋" w:hAnsi="仿宋" w:eastAsia="仿宋" w:cs="仿宋"/>
                <w:color w:val="333333"/>
                <w:sz w:val="30"/>
                <w:szCs w:val="30"/>
              </w:rPr>
            </w:pPr>
          </w:p>
        </w:tc>
        <w:tc>
          <w:tcPr>
            <w:tcW w:w="1120" w:type="dxa"/>
            <w:shd w:val="clear" w:color="auto" w:fill="auto"/>
            <w:vAlign w:val="center"/>
          </w:tcPr>
          <w:p>
            <w:pPr>
              <w:rPr>
                <w:rFonts w:hint="eastAsia" w:ascii="仿宋" w:hAnsi="仿宋" w:eastAsia="仿宋" w:cs="仿宋"/>
                <w:color w:val="333333"/>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249" w:type="dxa"/>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color w:val="333333"/>
                <w:sz w:val="30"/>
                <w:szCs w:val="30"/>
              </w:rPr>
              <w:t xml:space="preserve">二、工商业及其他用电 </w:t>
            </w:r>
          </w:p>
        </w:tc>
        <w:tc>
          <w:tcPr>
            <w:tcW w:w="658" w:type="dxa"/>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单一制 </w:t>
            </w:r>
          </w:p>
        </w:tc>
        <w:tc>
          <w:tcPr>
            <w:tcW w:w="389" w:type="dxa"/>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color w:val="333333"/>
                <w:sz w:val="30"/>
                <w:szCs w:val="30"/>
              </w:rPr>
              <w:t xml:space="preserve">高峰 </w:t>
            </w:r>
          </w:p>
        </w:tc>
        <w:tc>
          <w:tcPr>
            <w:tcW w:w="723"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7,8,9月 </w:t>
            </w:r>
          </w:p>
        </w:tc>
        <w:tc>
          <w:tcPr>
            <w:tcW w:w="687"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0.9795 </w:t>
            </w:r>
          </w:p>
        </w:tc>
        <w:tc>
          <w:tcPr>
            <w:tcW w:w="665"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0.9550 </w:t>
            </w:r>
          </w:p>
        </w:tc>
        <w:tc>
          <w:tcPr>
            <w:tcW w:w="592"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0.9306 </w:t>
            </w:r>
          </w:p>
        </w:tc>
        <w:tc>
          <w:tcPr>
            <w:tcW w:w="585" w:type="dxa"/>
            <w:shd w:val="clear" w:color="auto" w:fill="auto"/>
            <w:vAlign w:val="center"/>
          </w:tcPr>
          <w:p>
            <w:pPr>
              <w:rPr>
                <w:rFonts w:hint="eastAsia" w:ascii="仿宋" w:hAnsi="仿宋" w:eastAsia="仿宋" w:cs="仿宋"/>
                <w:color w:val="333333"/>
                <w:sz w:val="30"/>
                <w:szCs w:val="30"/>
              </w:rPr>
            </w:pPr>
          </w:p>
        </w:tc>
        <w:tc>
          <w:tcPr>
            <w:tcW w:w="643" w:type="dxa"/>
            <w:shd w:val="clear" w:color="auto" w:fill="auto"/>
            <w:vAlign w:val="center"/>
          </w:tcPr>
          <w:p>
            <w:pPr>
              <w:rPr>
                <w:rFonts w:hint="eastAsia" w:ascii="仿宋" w:hAnsi="仿宋" w:eastAsia="仿宋" w:cs="仿宋"/>
                <w:color w:val="333333"/>
                <w:sz w:val="30"/>
                <w:szCs w:val="30"/>
              </w:rPr>
            </w:pPr>
          </w:p>
        </w:tc>
        <w:tc>
          <w:tcPr>
            <w:tcW w:w="1025" w:type="dxa"/>
            <w:shd w:val="clear" w:color="auto" w:fill="auto"/>
            <w:vAlign w:val="center"/>
          </w:tcPr>
          <w:p>
            <w:pPr>
              <w:rPr>
                <w:rFonts w:hint="eastAsia" w:ascii="仿宋" w:hAnsi="仿宋" w:eastAsia="仿宋" w:cs="仿宋"/>
                <w:color w:val="333333"/>
                <w:sz w:val="30"/>
                <w:szCs w:val="30"/>
              </w:rPr>
            </w:pPr>
          </w:p>
        </w:tc>
        <w:tc>
          <w:tcPr>
            <w:tcW w:w="1120" w:type="dxa"/>
            <w:shd w:val="clear" w:color="auto" w:fill="auto"/>
            <w:vAlign w:val="center"/>
          </w:tcPr>
          <w:p>
            <w:pPr>
              <w:rPr>
                <w:rFonts w:hint="eastAsia" w:ascii="仿宋" w:hAnsi="仿宋" w:eastAsia="仿宋" w:cs="仿宋"/>
                <w:color w:val="333333"/>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249" w:type="dxa"/>
            <w:vMerge w:val="continue"/>
            <w:shd w:val="clear" w:color="auto" w:fill="auto"/>
            <w:vAlign w:val="center"/>
          </w:tcPr>
          <w:p>
            <w:pPr>
              <w:rPr>
                <w:rFonts w:hint="eastAsia" w:ascii="仿宋" w:hAnsi="仿宋" w:eastAsia="仿宋" w:cs="仿宋"/>
                <w:color w:val="333333"/>
                <w:sz w:val="30"/>
                <w:szCs w:val="30"/>
              </w:rPr>
            </w:pPr>
          </w:p>
        </w:tc>
        <w:tc>
          <w:tcPr>
            <w:tcW w:w="658" w:type="dxa"/>
            <w:vMerge w:val="continue"/>
            <w:shd w:val="clear" w:color="auto" w:fill="auto"/>
            <w:vAlign w:val="center"/>
          </w:tcPr>
          <w:p>
            <w:pPr>
              <w:rPr>
                <w:rFonts w:hint="eastAsia" w:ascii="仿宋" w:hAnsi="仿宋" w:eastAsia="仿宋" w:cs="仿宋"/>
                <w:color w:val="333333"/>
                <w:sz w:val="30"/>
                <w:szCs w:val="30"/>
              </w:rPr>
            </w:pPr>
          </w:p>
        </w:tc>
        <w:tc>
          <w:tcPr>
            <w:tcW w:w="389" w:type="dxa"/>
            <w:vMerge w:val="continue"/>
            <w:shd w:val="clear" w:color="auto" w:fill="auto"/>
            <w:vAlign w:val="center"/>
          </w:tcPr>
          <w:p>
            <w:pPr>
              <w:rPr>
                <w:rFonts w:hint="eastAsia" w:ascii="仿宋" w:hAnsi="仿宋" w:eastAsia="仿宋" w:cs="仿宋"/>
                <w:color w:val="333333"/>
                <w:sz w:val="30"/>
                <w:szCs w:val="30"/>
              </w:rPr>
            </w:pPr>
          </w:p>
        </w:tc>
        <w:tc>
          <w:tcPr>
            <w:tcW w:w="723"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其他月份 </w:t>
            </w:r>
          </w:p>
        </w:tc>
        <w:tc>
          <w:tcPr>
            <w:tcW w:w="687"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0.9224 </w:t>
            </w:r>
          </w:p>
        </w:tc>
        <w:tc>
          <w:tcPr>
            <w:tcW w:w="665"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0.8994 </w:t>
            </w:r>
          </w:p>
        </w:tc>
        <w:tc>
          <w:tcPr>
            <w:tcW w:w="592"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0.8765 </w:t>
            </w:r>
          </w:p>
        </w:tc>
        <w:tc>
          <w:tcPr>
            <w:tcW w:w="585" w:type="dxa"/>
            <w:shd w:val="clear" w:color="auto" w:fill="auto"/>
            <w:vAlign w:val="center"/>
          </w:tcPr>
          <w:p>
            <w:pPr>
              <w:rPr>
                <w:rFonts w:hint="eastAsia" w:ascii="仿宋" w:hAnsi="仿宋" w:eastAsia="仿宋" w:cs="仿宋"/>
                <w:color w:val="333333"/>
                <w:sz w:val="30"/>
                <w:szCs w:val="30"/>
              </w:rPr>
            </w:pPr>
          </w:p>
        </w:tc>
        <w:tc>
          <w:tcPr>
            <w:tcW w:w="643" w:type="dxa"/>
            <w:shd w:val="clear" w:color="auto" w:fill="auto"/>
            <w:vAlign w:val="center"/>
          </w:tcPr>
          <w:p>
            <w:pPr>
              <w:rPr>
                <w:rFonts w:hint="eastAsia" w:ascii="仿宋" w:hAnsi="仿宋" w:eastAsia="仿宋" w:cs="仿宋"/>
                <w:color w:val="333333"/>
                <w:sz w:val="30"/>
                <w:szCs w:val="30"/>
              </w:rPr>
            </w:pPr>
          </w:p>
        </w:tc>
        <w:tc>
          <w:tcPr>
            <w:tcW w:w="1025" w:type="dxa"/>
            <w:shd w:val="clear" w:color="auto" w:fill="auto"/>
            <w:vAlign w:val="center"/>
          </w:tcPr>
          <w:p>
            <w:pPr>
              <w:rPr>
                <w:rFonts w:hint="eastAsia" w:ascii="仿宋" w:hAnsi="仿宋" w:eastAsia="仿宋" w:cs="仿宋"/>
                <w:color w:val="333333"/>
                <w:sz w:val="30"/>
                <w:szCs w:val="30"/>
              </w:rPr>
            </w:pPr>
          </w:p>
        </w:tc>
        <w:tc>
          <w:tcPr>
            <w:tcW w:w="1120" w:type="dxa"/>
            <w:shd w:val="clear" w:color="auto" w:fill="auto"/>
            <w:vAlign w:val="center"/>
          </w:tcPr>
          <w:p>
            <w:pPr>
              <w:rPr>
                <w:rFonts w:hint="eastAsia" w:ascii="仿宋" w:hAnsi="仿宋" w:eastAsia="仿宋" w:cs="仿宋"/>
                <w:color w:val="333333"/>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249" w:type="dxa"/>
            <w:vMerge w:val="continue"/>
            <w:shd w:val="clear" w:color="auto" w:fill="auto"/>
            <w:vAlign w:val="center"/>
          </w:tcPr>
          <w:p>
            <w:pPr>
              <w:rPr>
                <w:rFonts w:hint="eastAsia" w:ascii="仿宋" w:hAnsi="仿宋" w:eastAsia="仿宋" w:cs="仿宋"/>
                <w:color w:val="333333"/>
                <w:sz w:val="30"/>
                <w:szCs w:val="30"/>
              </w:rPr>
            </w:pPr>
          </w:p>
        </w:tc>
        <w:tc>
          <w:tcPr>
            <w:tcW w:w="658" w:type="dxa"/>
            <w:vMerge w:val="continue"/>
            <w:shd w:val="clear" w:color="auto" w:fill="auto"/>
            <w:vAlign w:val="center"/>
          </w:tcPr>
          <w:p>
            <w:pPr>
              <w:rPr>
                <w:rFonts w:hint="eastAsia" w:ascii="仿宋" w:hAnsi="仿宋" w:eastAsia="仿宋" w:cs="仿宋"/>
                <w:color w:val="333333"/>
                <w:sz w:val="30"/>
                <w:szCs w:val="30"/>
              </w:rPr>
            </w:pPr>
          </w:p>
        </w:tc>
        <w:tc>
          <w:tcPr>
            <w:tcW w:w="1112" w:type="dxa"/>
            <w:gridSpan w:val="2"/>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平段 </w:t>
            </w:r>
          </w:p>
        </w:tc>
        <w:tc>
          <w:tcPr>
            <w:tcW w:w="687"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0.6198 </w:t>
            </w:r>
          </w:p>
        </w:tc>
        <w:tc>
          <w:tcPr>
            <w:tcW w:w="665"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0.6048 </w:t>
            </w:r>
          </w:p>
        </w:tc>
        <w:tc>
          <w:tcPr>
            <w:tcW w:w="592"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0.5898 </w:t>
            </w:r>
          </w:p>
        </w:tc>
        <w:tc>
          <w:tcPr>
            <w:tcW w:w="585"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  </w:t>
            </w:r>
          </w:p>
        </w:tc>
        <w:tc>
          <w:tcPr>
            <w:tcW w:w="643" w:type="dxa"/>
            <w:shd w:val="clear" w:color="auto" w:fill="auto"/>
            <w:vAlign w:val="center"/>
          </w:tcPr>
          <w:p>
            <w:pPr>
              <w:rPr>
                <w:rFonts w:hint="eastAsia" w:ascii="仿宋" w:hAnsi="仿宋" w:eastAsia="仿宋" w:cs="仿宋"/>
                <w:color w:val="333333"/>
                <w:sz w:val="30"/>
                <w:szCs w:val="30"/>
              </w:rPr>
            </w:pPr>
          </w:p>
        </w:tc>
        <w:tc>
          <w:tcPr>
            <w:tcW w:w="1025" w:type="dxa"/>
            <w:shd w:val="clear" w:color="auto" w:fill="auto"/>
            <w:vAlign w:val="center"/>
          </w:tcPr>
          <w:p>
            <w:pPr>
              <w:rPr>
                <w:rFonts w:hint="eastAsia" w:ascii="仿宋" w:hAnsi="仿宋" w:eastAsia="仿宋" w:cs="仿宋"/>
                <w:color w:val="333333"/>
                <w:sz w:val="30"/>
                <w:szCs w:val="30"/>
              </w:rPr>
            </w:pPr>
          </w:p>
        </w:tc>
        <w:tc>
          <w:tcPr>
            <w:tcW w:w="1120" w:type="dxa"/>
            <w:shd w:val="clear" w:color="auto" w:fill="auto"/>
            <w:vAlign w:val="center"/>
          </w:tcPr>
          <w:p>
            <w:pPr>
              <w:rPr>
                <w:rFonts w:hint="eastAsia" w:ascii="仿宋" w:hAnsi="仿宋" w:eastAsia="仿宋" w:cs="仿宋"/>
                <w:color w:val="333333"/>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249" w:type="dxa"/>
            <w:vMerge w:val="continue"/>
            <w:shd w:val="clear" w:color="auto" w:fill="auto"/>
            <w:vAlign w:val="center"/>
          </w:tcPr>
          <w:p>
            <w:pPr>
              <w:rPr>
                <w:rFonts w:hint="eastAsia" w:ascii="仿宋" w:hAnsi="仿宋" w:eastAsia="仿宋" w:cs="仿宋"/>
                <w:color w:val="333333"/>
                <w:sz w:val="30"/>
                <w:szCs w:val="30"/>
              </w:rPr>
            </w:pPr>
          </w:p>
        </w:tc>
        <w:tc>
          <w:tcPr>
            <w:tcW w:w="658" w:type="dxa"/>
            <w:vMerge w:val="continue"/>
            <w:shd w:val="clear" w:color="auto" w:fill="auto"/>
            <w:vAlign w:val="center"/>
          </w:tcPr>
          <w:p>
            <w:pPr>
              <w:rPr>
                <w:rFonts w:hint="eastAsia" w:ascii="仿宋" w:hAnsi="仿宋" w:eastAsia="仿宋" w:cs="仿宋"/>
                <w:color w:val="333333"/>
                <w:sz w:val="30"/>
                <w:szCs w:val="30"/>
              </w:rPr>
            </w:pPr>
          </w:p>
        </w:tc>
        <w:tc>
          <w:tcPr>
            <w:tcW w:w="1112" w:type="dxa"/>
            <w:gridSpan w:val="2"/>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低谷 </w:t>
            </w:r>
          </w:p>
        </w:tc>
        <w:tc>
          <w:tcPr>
            <w:tcW w:w="687"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0.3857 </w:t>
            </w:r>
          </w:p>
        </w:tc>
        <w:tc>
          <w:tcPr>
            <w:tcW w:w="665"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0.3769 </w:t>
            </w:r>
          </w:p>
        </w:tc>
        <w:tc>
          <w:tcPr>
            <w:tcW w:w="592"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0.3680 </w:t>
            </w:r>
          </w:p>
        </w:tc>
        <w:tc>
          <w:tcPr>
            <w:tcW w:w="585"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  </w:t>
            </w:r>
          </w:p>
        </w:tc>
        <w:tc>
          <w:tcPr>
            <w:tcW w:w="643" w:type="dxa"/>
            <w:shd w:val="clear" w:color="auto" w:fill="auto"/>
            <w:vAlign w:val="center"/>
          </w:tcPr>
          <w:p>
            <w:pPr>
              <w:rPr>
                <w:rFonts w:hint="eastAsia" w:ascii="仿宋" w:hAnsi="仿宋" w:eastAsia="仿宋" w:cs="仿宋"/>
                <w:color w:val="333333"/>
                <w:sz w:val="30"/>
                <w:szCs w:val="30"/>
              </w:rPr>
            </w:pPr>
          </w:p>
        </w:tc>
        <w:tc>
          <w:tcPr>
            <w:tcW w:w="1025" w:type="dxa"/>
            <w:shd w:val="clear" w:color="auto" w:fill="auto"/>
            <w:vAlign w:val="center"/>
          </w:tcPr>
          <w:p>
            <w:pPr>
              <w:rPr>
                <w:rFonts w:hint="eastAsia" w:ascii="仿宋" w:hAnsi="仿宋" w:eastAsia="仿宋" w:cs="仿宋"/>
                <w:color w:val="333333"/>
                <w:sz w:val="30"/>
                <w:szCs w:val="30"/>
              </w:rPr>
            </w:pPr>
          </w:p>
        </w:tc>
        <w:tc>
          <w:tcPr>
            <w:tcW w:w="1120" w:type="dxa"/>
            <w:shd w:val="clear" w:color="auto" w:fill="auto"/>
            <w:vAlign w:val="center"/>
          </w:tcPr>
          <w:p>
            <w:pPr>
              <w:rPr>
                <w:rFonts w:hint="eastAsia" w:ascii="仿宋" w:hAnsi="仿宋" w:eastAsia="仿宋" w:cs="仿宋"/>
                <w:color w:val="333333"/>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249" w:type="dxa"/>
            <w:vMerge w:val="continue"/>
            <w:shd w:val="clear" w:color="auto" w:fill="auto"/>
            <w:vAlign w:val="center"/>
          </w:tcPr>
          <w:p>
            <w:pPr>
              <w:rPr>
                <w:rFonts w:hint="eastAsia" w:ascii="仿宋" w:hAnsi="仿宋" w:eastAsia="仿宋" w:cs="仿宋"/>
                <w:color w:val="333333"/>
                <w:sz w:val="30"/>
                <w:szCs w:val="30"/>
              </w:rPr>
            </w:pPr>
          </w:p>
        </w:tc>
        <w:tc>
          <w:tcPr>
            <w:tcW w:w="658" w:type="dxa"/>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两部制 </w:t>
            </w:r>
          </w:p>
        </w:tc>
        <w:tc>
          <w:tcPr>
            <w:tcW w:w="389" w:type="dxa"/>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color w:val="333333"/>
                <w:sz w:val="30"/>
                <w:szCs w:val="30"/>
              </w:rPr>
              <w:t xml:space="preserve">高峰 </w:t>
            </w:r>
          </w:p>
        </w:tc>
        <w:tc>
          <w:tcPr>
            <w:tcW w:w="723"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7,8,9月 </w:t>
            </w:r>
          </w:p>
        </w:tc>
        <w:tc>
          <w:tcPr>
            <w:tcW w:w="687" w:type="dxa"/>
            <w:shd w:val="clear" w:color="auto" w:fill="auto"/>
            <w:vAlign w:val="center"/>
          </w:tcPr>
          <w:p>
            <w:pPr>
              <w:rPr>
                <w:rFonts w:hint="eastAsia" w:ascii="仿宋" w:hAnsi="仿宋" w:eastAsia="仿宋" w:cs="仿宋"/>
                <w:color w:val="333333"/>
                <w:sz w:val="30"/>
                <w:szCs w:val="30"/>
              </w:rPr>
            </w:pPr>
          </w:p>
        </w:tc>
        <w:tc>
          <w:tcPr>
            <w:tcW w:w="665"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1.0030 </w:t>
            </w:r>
          </w:p>
        </w:tc>
        <w:tc>
          <w:tcPr>
            <w:tcW w:w="592"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0.9785 </w:t>
            </w:r>
          </w:p>
        </w:tc>
        <w:tc>
          <w:tcPr>
            <w:tcW w:w="585"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0.9541 </w:t>
            </w:r>
          </w:p>
        </w:tc>
        <w:tc>
          <w:tcPr>
            <w:tcW w:w="643"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0.9378 </w:t>
            </w:r>
          </w:p>
        </w:tc>
        <w:tc>
          <w:tcPr>
            <w:tcW w:w="1025" w:type="dxa"/>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40 </w:t>
            </w:r>
          </w:p>
        </w:tc>
        <w:tc>
          <w:tcPr>
            <w:tcW w:w="1120" w:type="dxa"/>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249" w:type="dxa"/>
            <w:vMerge w:val="continue"/>
            <w:shd w:val="clear" w:color="auto" w:fill="auto"/>
            <w:vAlign w:val="center"/>
          </w:tcPr>
          <w:p>
            <w:pPr>
              <w:rPr>
                <w:rFonts w:hint="eastAsia" w:ascii="仿宋" w:hAnsi="仿宋" w:eastAsia="仿宋" w:cs="仿宋"/>
                <w:color w:val="333333"/>
                <w:sz w:val="30"/>
                <w:szCs w:val="30"/>
              </w:rPr>
            </w:pPr>
          </w:p>
        </w:tc>
        <w:tc>
          <w:tcPr>
            <w:tcW w:w="658" w:type="dxa"/>
            <w:vMerge w:val="continue"/>
            <w:shd w:val="clear" w:color="auto" w:fill="auto"/>
            <w:vAlign w:val="center"/>
          </w:tcPr>
          <w:p>
            <w:pPr>
              <w:rPr>
                <w:rFonts w:hint="eastAsia" w:ascii="仿宋" w:hAnsi="仿宋" w:eastAsia="仿宋" w:cs="仿宋"/>
                <w:color w:val="333333"/>
                <w:sz w:val="30"/>
                <w:szCs w:val="30"/>
              </w:rPr>
            </w:pPr>
          </w:p>
        </w:tc>
        <w:tc>
          <w:tcPr>
            <w:tcW w:w="389" w:type="dxa"/>
            <w:vMerge w:val="continue"/>
            <w:shd w:val="clear" w:color="auto" w:fill="auto"/>
            <w:vAlign w:val="center"/>
          </w:tcPr>
          <w:p>
            <w:pPr>
              <w:rPr>
                <w:rFonts w:hint="eastAsia" w:ascii="仿宋" w:hAnsi="仿宋" w:eastAsia="仿宋" w:cs="仿宋"/>
                <w:color w:val="333333"/>
                <w:sz w:val="30"/>
                <w:szCs w:val="30"/>
              </w:rPr>
            </w:pPr>
          </w:p>
        </w:tc>
        <w:tc>
          <w:tcPr>
            <w:tcW w:w="723"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其他月份 </w:t>
            </w:r>
          </w:p>
        </w:tc>
        <w:tc>
          <w:tcPr>
            <w:tcW w:w="687" w:type="dxa"/>
            <w:shd w:val="clear" w:color="auto" w:fill="auto"/>
            <w:vAlign w:val="center"/>
          </w:tcPr>
          <w:p>
            <w:pPr>
              <w:rPr>
                <w:rFonts w:hint="eastAsia" w:ascii="仿宋" w:hAnsi="仿宋" w:eastAsia="仿宋" w:cs="仿宋"/>
                <w:color w:val="333333"/>
                <w:sz w:val="30"/>
                <w:szCs w:val="30"/>
              </w:rPr>
            </w:pPr>
          </w:p>
        </w:tc>
        <w:tc>
          <w:tcPr>
            <w:tcW w:w="665"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0.9444 </w:t>
            </w:r>
          </w:p>
        </w:tc>
        <w:tc>
          <w:tcPr>
            <w:tcW w:w="592"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0.9215 </w:t>
            </w:r>
          </w:p>
        </w:tc>
        <w:tc>
          <w:tcPr>
            <w:tcW w:w="585"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0.8985 </w:t>
            </w:r>
          </w:p>
        </w:tc>
        <w:tc>
          <w:tcPr>
            <w:tcW w:w="643"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0.8832 </w:t>
            </w:r>
          </w:p>
        </w:tc>
        <w:tc>
          <w:tcPr>
            <w:tcW w:w="1025" w:type="dxa"/>
            <w:vMerge w:val="continue"/>
            <w:shd w:val="clear" w:color="auto" w:fill="auto"/>
            <w:vAlign w:val="center"/>
          </w:tcPr>
          <w:p>
            <w:pPr>
              <w:rPr>
                <w:rFonts w:hint="eastAsia" w:ascii="仿宋" w:hAnsi="仿宋" w:eastAsia="仿宋" w:cs="仿宋"/>
                <w:color w:val="333333"/>
                <w:sz w:val="30"/>
                <w:szCs w:val="30"/>
              </w:rPr>
            </w:pPr>
          </w:p>
        </w:tc>
        <w:tc>
          <w:tcPr>
            <w:tcW w:w="1120" w:type="dxa"/>
            <w:vMerge w:val="continue"/>
            <w:shd w:val="clear" w:color="auto" w:fill="auto"/>
            <w:vAlign w:val="center"/>
          </w:tcPr>
          <w:p>
            <w:pPr>
              <w:rPr>
                <w:rFonts w:hint="eastAsia" w:ascii="仿宋" w:hAnsi="仿宋" w:eastAsia="仿宋" w:cs="仿宋"/>
                <w:color w:val="333333"/>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249" w:type="dxa"/>
            <w:vMerge w:val="continue"/>
            <w:shd w:val="clear" w:color="auto" w:fill="auto"/>
            <w:vAlign w:val="center"/>
          </w:tcPr>
          <w:p>
            <w:pPr>
              <w:rPr>
                <w:rFonts w:hint="eastAsia" w:ascii="仿宋" w:hAnsi="仿宋" w:eastAsia="仿宋" w:cs="仿宋"/>
                <w:color w:val="333333"/>
                <w:sz w:val="30"/>
                <w:szCs w:val="30"/>
              </w:rPr>
            </w:pPr>
          </w:p>
        </w:tc>
        <w:tc>
          <w:tcPr>
            <w:tcW w:w="658" w:type="dxa"/>
            <w:vMerge w:val="continue"/>
            <w:shd w:val="clear" w:color="auto" w:fill="auto"/>
            <w:vAlign w:val="center"/>
          </w:tcPr>
          <w:p>
            <w:pPr>
              <w:rPr>
                <w:rFonts w:hint="eastAsia" w:ascii="仿宋" w:hAnsi="仿宋" w:eastAsia="仿宋" w:cs="仿宋"/>
                <w:color w:val="333333"/>
                <w:sz w:val="30"/>
                <w:szCs w:val="30"/>
              </w:rPr>
            </w:pPr>
          </w:p>
        </w:tc>
        <w:tc>
          <w:tcPr>
            <w:tcW w:w="1112" w:type="dxa"/>
            <w:gridSpan w:val="2"/>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平段 </w:t>
            </w:r>
          </w:p>
        </w:tc>
        <w:tc>
          <w:tcPr>
            <w:tcW w:w="687" w:type="dxa"/>
            <w:shd w:val="clear" w:color="auto" w:fill="auto"/>
            <w:vAlign w:val="center"/>
          </w:tcPr>
          <w:p>
            <w:pPr>
              <w:rPr>
                <w:rFonts w:hint="eastAsia" w:ascii="仿宋" w:hAnsi="仿宋" w:eastAsia="仿宋" w:cs="仿宋"/>
                <w:color w:val="333333"/>
                <w:sz w:val="30"/>
                <w:szCs w:val="30"/>
              </w:rPr>
            </w:pPr>
          </w:p>
        </w:tc>
        <w:tc>
          <w:tcPr>
            <w:tcW w:w="665"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0.6342 </w:t>
            </w:r>
          </w:p>
        </w:tc>
        <w:tc>
          <w:tcPr>
            <w:tcW w:w="592"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0.6192 </w:t>
            </w:r>
          </w:p>
        </w:tc>
        <w:tc>
          <w:tcPr>
            <w:tcW w:w="585"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0.6042 </w:t>
            </w:r>
          </w:p>
        </w:tc>
        <w:tc>
          <w:tcPr>
            <w:tcW w:w="643"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0.5942 </w:t>
            </w:r>
          </w:p>
        </w:tc>
        <w:tc>
          <w:tcPr>
            <w:tcW w:w="1025" w:type="dxa"/>
            <w:vMerge w:val="continue"/>
            <w:shd w:val="clear" w:color="auto" w:fill="auto"/>
            <w:vAlign w:val="center"/>
          </w:tcPr>
          <w:p>
            <w:pPr>
              <w:rPr>
                <w:rFonts w:hint="eastAsia" w:ascii="仿宋" w:hAnsi="仿宋" w:eastAsia="仿宋" w:cs="仿宋"/>
                <w:color w:val="333333"/>
                <w:sz w:val="30"/>
                <w:szCs w:val="30"/>
              </w:rPr>
            </w:pPr>
          </w:p>
        </w:tc>
        <w:tc>
          <w:tcPr>
            <w:tcW w:w="1120" w:type="dxa"/>
            <w:vMerge w:val="continue"/>
            <w:shd w:val="clear" w:color="auto" w:fill="auto"/>
            <w:vAlign w:val="center"/>
          </w:tcPr>
          <w:p>
            <w:pPr>
              <w:rPr>
                <w:rFonts w:hint="eastAsia" w:ascii="仿宋" w:hAnsi="仿宋" w:eastAsia="仿宋" w:cs="仿宋"/>
                <w:color w:val="333333"/>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249" w:type="dxa"/>
            <w:vMerge w:val="continue"/>
            <w:shd w:val="clear" w:color="auto" w:fill="auto"/>
            <w:vAlign w:val="center"/>
          </w:tcPr>
          <w:p>
            <w:pPr>
              <w:rPr>
                <w:rFonts w:hint="eastAsia" w:ascii="仿宋" w:hAnsi="仿宋" w:eastAsia="仿宋" w:cs="仿宋"/>
                <w:color w:val="333333"/>
                <w:sz w:val="30"/>
                <w:szCs w:val="30"/>
              </w:rPr>
            </w:pPr>
          </w:p>
        </w:tc>
        <w:tc>
          <w:tcPr>
            <w:tcW w:w="658" w:type="dxa"/>
            <w:vMerge w:val="continue"/>
            <w:shd w:val="clear" w:color="auto" w:fill="auto"/>
            <w:vAlign w:val="center"/>
          </w:tcPr>
          <w:p>
            <w:pPr>
              <w:rPr>
                <w:rFonts w:hint="eastAsia" w:ascii="仿宋" w:hAnsi="仿宋" w:eastAsia="仿宋" w:cs="仿宋"/>
                <w:color w:val="333333"/>
                <w:sz w:val="30"/>
                <w:szCs w:val="30"/>
              </w:rPr>
            </w:pPr>
          </w:p>
        </w:tc>
        <w:tc>
          <w:tcPr>
            <w:tcW w:w="1112" w:type="dxa"/>
            <w:gridSpan w:val="2"/>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低谷 </w:t>
            </w:r>
          </w:p>
        </w:tc>
        <w:tc>
          <w:tcPr>
            <w:tcW w:w="687" w:type="dxa"/>
            <w:shd w:val="clear" w:color="auto" w:fill="auto"/>
            <w:vAlign w:val="center"/>
          </w:tcPr>
          <w:p>
            <w:pPr>
              <w:rPr>
                <w:rFonts w:hint="eastAsia" w:ascii="仿宋" w:hAnsi="仿宋" w:eastAsia="仿宋" w:cs="仿宋"/>
                <w:color w:val="333333"/>
                <w:sz w:val="30"/>
                <w:szCs w:val="30"/>
              </w:rPr>
            </w:pPr>
          </w:p>
        </w:tc>
        <w:tc>
          <w:tcPr>
            <w:tcW w:w="665"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0.3942 </w:t>
            </w:r>
          </w:p>
        </w:tc>
        <w:tc>
          <w:tcPr>
            <w:tcW w:w="592"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0.3854 </w:t>
            </w:r>
          </w:p>
        </w:tc>
        <w:tc>
          <w:tcPr>
            <w:tcW w:w="585"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0.3765 </w:t>
            </w:r>
          </w:p>
        </w:tc>
        <w:tc>
          <w:tcPr>
            <w:tcW w:w="643"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0.3706 </w:t>
            </w:r>
          </w:p>
        </w:tc>
        <w:tc>
          <w:tcPr>
            <w:tcW w:w="1025" w:type="dxa"/>
            <w:vMerge w:val="continue"/>
            <w:shd w:val="clear" w:color="auto" w:fill="auto"/>
            <w:vAlign w:val="center"/>
          </w:tcPr>
          <w:p>
            <w:pPr>
              <w:rPr>
                <w:rFonts w:hint="eastAsia" w:ascii="仿宋" w:hAnsi="仿宋" w:eastAsia="仿宋" w:cs="仿宋"/>
                <w:color w:val="333333"/>
                <w:sz w:val="30"/>
                <w:szCs w:val="30"/>
              </w:rPr>
            </w:pPr>
          </w:p>
        </w:tc>
        <w:tc>
          <w:tcPr>
            <w:tcW w:w="1120" w:type="dxa"/>
            <w:vMerge w:val="continue"/>
            <w:shd w:val="clear" w:color="auto" w:fill="auto"/>
            <w:vAlign w:val="center"/>
          </w:tcPr>
          <w:p>
            <w:pPr>
              <w:rPr>
                <w:rFonts w:hint="eastAsia" w:ascii="仿宋" w:hAnsi="仿宋" w:eastAsia="仿宋" w:cs="仿宋"/>
                <w:color w:val="333333"/>
                <w:sz w:val="30"/>
                <w:szCs w:val="30"/>
              </w:rPr>
            </w:pPr>
          </w:p>
        </w:tc>
      </w:tr>
    </w:tbl>
    <w:p>
      <w:pPr>
        <w:pStyle w:val="2"/>
        <w:keepNext w:val="0"/>
        <w:keepLines w:val="0"/>
        <w:widowControl/>
        <w:suppressLineNumbers w:val="0"/>
        <w:wordWrap w:val="0"/>
        <w:adjustRightInd w:val="0"/>
        <w:spacing w:before="0" w:beforeAutospacing="0" w:after="0" w:afterAutospacing="0" w:line="360" w:lineRule="exact"/>
        <w:ind w:left="779" w:leftChars="371" w:right="0"/>
        <w:rPr>
          <w:rFonts w:hint="eastAsia" w:ascii="仿宋" w:hAnsi="仿宋" w:eastAsia="仿宋" w:cs="仿宋"/>
          <w:sz w:val="30"/>
          <w:szCs w:val="30"/>
        </w:rPr>
      </w:pPr>
      <w:r>
        <w:rPr>
          <w:rFonts w:hint="eastAsia" w:ascii="仿宋" w:hAnsi="仿宋" w:eastAsia="仿宋" w:cs="仿宋"/>
          <w:color w:val="333333"/>
          <w:sz w:val="30"/>
          <w:szCs w:val="30"/>
        </w:rPr>
        <w:t xml:space="preserve">注：1.电热锅炉，冰（水）蓄冷空调用电价格：高峰时段7、8、9月份不满1千伏为0.5553元，1-10千伏为0.5308元；其他月份不满1千伏为0.5237元，1-10千伏为0.5008元。平段不满1千伏为0.3631元，1-10千伏为0.3481元。低谷不满1千伏为0.2341元，1-10千伏为0.2252元。 </w:t>
      </w:r>
    </w:p>
    <w:p>
      <w:pPr>
        <w:pStyle w:val="2"/>
        <w:keepNext w:val="0"/>
        <w:keepLines w:val="0"/>
        <w:widowControl/>
        <w:suppressLineNumbers w:val="0"/>
        <w:wordWrap w:val="0"/>
        <w:adjustRightInd w:val="0"/>
        <w:spacing w:before="0" w:beforeAutospacing="0" w:after="0" w:afterAutospacing="0" w:line="360" w:lineRule="exact"/>
        <w:ind w:left="779" w:leftChars="371" w:right="0"/>
        <w:rPr>
          <w:rFonts w:hint="eastAsia" w:ascii="仿宋" w:hAnsi="仿宋" w:eastAsia="仿宋" w:cs="仿宋"/>
          <w:sz w:val="30"/>
          <w:szCs w:val="30"/>
        </w:rPr>
      </w:pPr>
      <w:r>
        <w:rPr>
          <w:rFonts w:hint="eastAsia" w:ascii="仿宋" w:hAnsi="仿宋" w:eastAsia="仿宋" w:cs="仿宋"/>
          <w:color w:val="333333"/>
          <w:sz w:val="30"/>
          <w:szCs w:val="30"/>
        </w:rPr>
        <w:t xml:space="preserve">    2.315千伏安以下原一般工商业用户执行工商业用电单一制目录电价；315千伏安及以上原一般工商业用户可以选择执行工商业及其他用电中的单一制或两部制目录电价。 </w:t>
      </w:r>
    </w:p>
    <w:p>
      <w:pPr>
        <w:pStyle w:val="2"/>
        <w:keepNext w:val="0"/>
        <w:keepLines w:val="0"/>
        <w:widowControl/>
        <w:suppressLineNumbers w:val="0"/>
        <w:wordWrap w:val="0"/>
        <w:adjustRightInd w:val="0"/>
        <w:spacing w:before="0" w:beforeAutospacing="0" w:after="0" w:afterAutospacing="0" w:line="360" w:lineRule="exact"/>
        <w:ind w:left="0" w:right="0" w:firstLine="782"/>
        <w:rPr>
          <w:rFonts w:hint="eastAsia" w:ascii="仿宋" w:hAnsi="仿宋" w:eastAsia="仿宋" w:cs="仿宋"/>
          <w:sz w:val="30"/>
          <w:szCs w:val="30"/>
        </w:rPr>
      </w:pPr>
      <w:r>
        <w:rPr>
          <w:rFonts w:hint="eastAsia" w:ascii="仿宋" w:hAnsi="仿宋" w:eastAsia="仿宋" w:cs="仿宋"/>
          <w:color w:val="333333"/>
          <w:sz w:val="30"/>
          <w:szCs w:val="30"/>
        </w:rPr>
        <w:t xml:space="preserve">    3.大工业用户执行工商业及其他用电两部制目录电价。 </w:t>
      </w:r>
    </w:p>
    <w:p>
      <w:pPr>
        <w:pStyle w:val="2"/>
        <w:keepNext w:val="0"/>
        <w:keepLines w:val="0"/>
        <w:widowControl/>
        <w:suppressLineNumbers w:val="0"/>
        <w:wordWrap w:val="0"/>
        <w:adjustRightInd w:val="0"/>
        <w:spacing w:before="0" w:beforeAutospacing="0" w:after="0" w:afterAutospacing="0" w:line="360" w:lineRule="exact"/>
        <w:ind w:left="0" w:right="0" w:firstLine="782"/>
        <w:rPr>
          <w:rFonts w:hint="eastAsia" w:ascii="仿宋" w:hAnsi="仿宋" w:eastAsia="仿宋" w:cs="仿宋"/>
          <w:sz w:val="30"/>
          <w:szCs w:val="30"/>
        </w:rPr>
      </w:pPr>
      <w:r>
        <w:rPr>
          <w:rFonts w:hint="eastAsia" w:ascii="仿宋" w:hAnsi="仿宋" w:eastAsia="仿宋" w:cs="仿宋"/>
          <w:color w:val="333333"/>
          <w:sz w:val="30"/>
          <w:szCs w:val="30"/>
        </w:rPr>
        <w:t xml:space="preserve">  </w:t>
      </w:r>
    </w:p>
    <w:p>
      <w:pPr>
        <w:pStyle w:val="2"/>
        <w:keepNext w:val="0"/>
        <w:keepLines w:val="0"/>
        <w:widowControl/>
        <w:suppressLineNumbers w:val="0"/>
        <w:wordWrap w:val="0"/>
        <w:adjustRightInd w:val="0"/>
        <w:spacing w:before="0" w:beforeAutospacing="0" w:after="0" w:afterAutospacing="0" w:line="600" w:lineRule="exact"/>
        <w:ind w:left="0" w:right="0" w:firstLine="780"/>
        <w:rPr>
          <w:rFonts w:hint="eastAsia" w:ascii="仿宋" w:hAnsi="仿宋" w:eastAsia="仿宋" w:cs="仿宋"/>
          <w:sz w:val="30"/>
          <w:szCs w:val="30"/>
        </w:rPr>
      </w:pPr>
      <w:r>
        <w:rPr>
          <w:rFonts w:hint="eastAsia" w:ascii="仿宋" w:hAnsi="仿宋" w:eastAsia="仿宋" w:cs="仿宋"/>
          <w:color w:val="333333"/>
          <w:sz w:val="30"/>
          <w:szCs w:val="30"/>
        </w:rPr>
        <w:t xml:space="preserve">附件3 </w:t>
      </w:r>
    </w:p>
    <w:p>
      <w:pPr>
        <w:pStyle w:val="2"/>
        <w:keepNext w:val="0"/>
        <w:keepLines w:val="0"/>
        <w:widowControl/>
        <w:suppressLineNumbers w:val="0"/>
        <w:wordWrap w:val="0"/>
        <w:adjustRightInd w:val="0"/>
        <w:spacing w:before="156" w:beforeLines="50" w:beforeAutospacing="0" w:after="156" w:afterLines="50" w:afterAutospacing="0" w:line="680" w:lineRule="exact"/>
        <w:ind w:left="0" w:right="0" w:firstLine="782"/>
        <w:jc w:val="center"/>
        <w:outlineLvl w:val="0"/>
        <w:rPr>
          <w:rFonts w:hint="eastAsia" w:ascii="仿宋" w:hAnsi="仿宋" w:eastAsia="仿宋" w:cs="仿宋"/>
          <w:sz w:val="30"/>
          <w:szCs w:val="30"/>
        </w:rPr>
      </w:pPr>
      <w:r>
        <w:rPr>
          <w:rFonts w:hint="eastAsia" w:ascii="仿宋" w:hAnsi="仿宋" w:eastAsia="仿宋" w:cs="仿宋"/>
          <w:color w:val="333333"/>
          <w:sz w:val="30"/>
          <w:szCs w:val="30"/>
        </w:rPr>
        <w:t xml:space="preserve">安徽电网输配电价表 </w:t>
      </w:r>
    </w:p>
    <w:tbl>
      <w:tblPr>
        <w:tblStyle w:val="3"/>
        <w:tblW w:w="8336"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86"/>
        <w:gridCol w:w="899"/>
        <w:gridCol w:w="776"/>
        <w:gridCol w:w="606"/>
        <w:gridCol w:w="691"/>
        <w:gridCol w:w="714"/>
        <w:gridCol w:w="1082"/>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blCellSpacing w:w="0" w:type="dxa"/>
        </w:trPr>
        <w:tc>
          <w:tcPr>
            <w:tcW w:w="2386" w:type="dxa"/>
            <w:vMerge w:val="restart"/>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用电分类 </w:t>
            </w:r>
          </w:p>
        </w:tc>
        <w:tc>
          <w:tcPr>
            <w:tcW w:w="3686" w:type="dxa"/>
            <w:gridSpan w:val="5"/>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电度电价（元/千瓦时） </w:t>
            </w:r>
          </w:p>
        </w:tc>
        <w:tc>
          <w:tcPr>
            <w:tcW w:w="2264" w:type="dxa"/>
            <w:gridSpan w:val="2"/>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基本电价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2386" w:type="dxa"/>
            <w:vMerge w:val="continue"/>
            <w:shd w:val="clear" w:color="auto" w:fill="auto"/>
            <w:vAlign w:val="center"/>
          </w:tcPr>
          <w:p>
            <w:pPr>
              <w:rPr>
                <w:rFonts w:hint="eastAsia" w:ascii="仿宋" w:hAnsi="仿宋" w:eastAsia="仿宋" w:cs="仿宋"/>
                <w:color w:val="333333"/>
                <w:sz w:val="30"/>
                <w:szCs w:val="30"/>
              </w:rPr>
            </w:pPr>
          </w:p>
        </w:tc>
        <w:tc>
          <w:tcPr>
            <w:tcW w:w="899"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不满1千伏 </w:t>
            </w:r>
          </w:p>
        </w:tc>
        <w:tc>
          <w:tcPr>
            <w:tcW w:w="776"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1-10千伏 </w:t>
            </w:r>
          </w:p>
        </w:tc>
        <w:tc>
          <w:tcPr>
            <w:tcW w:w="606"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35千伏 </w:t>
            </w:r>
          </w:p>
        </w:tc>
        <w:tc>
          <w:tcPr>
            <w:tcW w:w="691"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110千伏 </w:t>
            </w:r>
          </w:p>
        </w:tc>
        <w:tc>
          <w:tcPr>
            <w:tcW w:w="714"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220千伏 </w:t>
            </w:r>
          </w:p>
        </w:tc>
        <w:tc>
          <w:tcPr>
            <w:tcW w:w="1082"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最大需量（元/千瓦·月） </w:t>
            </w:r>
          </w:p>
        </w:tc>
        <w:tc>
          <w:tcPr>
            <w:tcW w:w="1182"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变压器容量（元/千伏安·月）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2386"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一、工商业及其他用电（单一制） </w:t>
            </w:r>
          </w:p>
        </w:tc>
        <w:tc>
          <w:tcPr>
            <w:tcW w:w="899"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0.2477 </w:t>
            </w:r>
          </w:p>
        </w:tc>
        <w:tc>
          <w:tcPr>
            <w:tcW w:w="776"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0.2327 </w:t>
            </w:r>
          </w:p>
        </w:tc>
        <w:tc>
          <w:tcPr>
            <w:tcW w:w="606"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0.2177 </w:t>
            </w:r>
          </w:p>
        </w:tc>
        <w:tc>
          <w:tcPr>
            <w:tcW w:w="691" w:type="dxa"/>
            <w:shd w:val="clear" w:color="auto" w:fill="auto"/>
            <w:vAlign w:val="center"/>
          </w:tcPr>
          <w:p>
            <w:pPr>
              <w:rPr>
                <w:rFonts w:hint="eastAsia" w:ascii="仿宋" w:hAnsi="仿宋" w:eastAsia="仿宋" w:cs="仿宋"/>
                <w:color w:val="333333"/>
                <w:sz w:val="30"/>
                <w:szCs w:val="30"/>
              </w:rPr>
            </w:pPr>
          </w:p>
        </w:tc>
        <w:tc>
          <w:tcPr>
            <w:tcW w:w="714" w:type="dxa"/>
            <w:shd w:val="clear" w:color="auto" w:fill="auto"/>
            <w:vAlign w:val="center"/>
          </w:tcPr>
          <w:p>
            <w:pPr>
              <w:rPr>
                <w:rFonts w:hint="eastAsia" w:ascii="仿宋" w:hAnsi="仿宋" w:eastAsia="仿宋" w:cs="仿宋"/>
                <w:color w:val="333333"/>
                <w:sz w:val="30"/>
                <w:szCs w:val="30"/>
              </w:rPr>
            </w:pPr>
          </w:p>
        </w:tc>
        <w:tc>
          <w:tcPr>
            <w:tcW w:w="1082" w:type="dxa"/>
            <w:shd w:val="clear" w:color="auto" w:fill="auto"/>
            <w:vAlign w:val="center"/>
          </w:tcPr>
          <w:p>
            <w:pPr>
              <w:rPr>
                <w:rFonts w:hint="eastAsia" w:ascii="仿宋" w:hAnsi="仿宋" w:eastAsia="仿宋" w:cs="仿宋"/>
                <w:color w:val="333333"/>
                <w:sz w:val="30"/>
                <w:szCs w:val="30"/>
              </w:rPr>
            </w:pPr>
          </w:p>
        </w:tc>
        <w:tc>
          <w:tcPr>
            <w:tcW w:w="1182" w:type="dxa"/>
            <w:shd w:val="clear" w:color="auto" w:fill="auto"/>
            <w:vAlign w:val="center"/>
          </w:tcPr>
          <w:p>
            <w:pPr>
              <w:rPr>
                <w:rFonts w:hint="eastAsia" w:ascii="仿宋" w:hAnsi="仿宋" w:eastAsia="仿宋" w:cs="仿宋"/>
                <w:color w:val="333333"/>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2386"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二、工商业及其他用电（两部制） </w:t>
            </w:r>
          </w:p>
        </w:tc>
        <w:tc>
          <w:tcPr>
            <w:tcW w:w="899" w:type="dxa"/>
            <w:shd w:val="clear" w:color="auto" w:fill="auto"/>
            <w:vAlign w:val="center"/>
          </w:tcPr>
          <w:p>
            <w:pPr>
              <w:rPr>
                <w:rFonts w:hint="eastAsia" w:ascii="仿宋" w:hAnsi="仿宋" w:eastAsia="仿宋" w:cs="仿宋"/>
                <w:color w:val="333333"/>
                <w:sz w:val="30"/>
                <w:szCs w:val="30"/>
              </w:rPr>
            </w:pPr>
          </w:p>
        </w:tc>
        <w:tc>
          <w:tcPr>
            <w:tcW w:w="776"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0.1671 </w:t>
            </w:r>
          </w:p>
        </w:tc>
        <w:tc>
          <w:tcPr>
            <w:tcW w:w="606"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0.1521 </w:t>
            </w:r>
          </w:p>
        </w:tc>
        <w:tc>
          <w:tcPr>
            <w:tcW w:w="691"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0.1371 </w:t>
            </w:r>
          </w:p>
        </w:tc>
        <w:tc>
          <w:tcPr>
            <w:tcW w:w="714" w:type="dxa"/>
            <w:shd w:val="clear" w:color="auto" w:fill="auto"/>
            <w:vAlign w:val="center"/>
          </w:tcPr>
          <w:p>
            <w:pPr>
              <w:pStyle w:val="2"/>
              <w:keepNext w:val="0"/>
              <w:keepLines w:val="0"/>
              <w:widowControl/>
              <w:suppressLineNumbers w:val="0"/>
              <w:wordWrap w:val="0"/>
              <w:spacing w:before="0" w:beforeAutospacing="0" w:after="0" w:afterAutospacing="0"/>
              <w:ind w:left="0" w:right="0"/>
              <w:jc w:val="right"/>
              <w:rPr>
                <w:rFonts w:hint="eastAsia" w:ascii="仿宋" w:hAnsi="仿宋" w:eastAsia="仿宋" w:cs="仿宋"/>
                <w:sz w:val="30"/>
                <w:szCs w:val="30"/>
              </w:rPr>
            </w:pPr>
            <w:r>
              <w:rPr>
                <w:rFonts w:hint="eastAsia" w:ascii="仿宋" w:hAnsi="仿宋" w:eastAsia="仿宋" w:cs="仿宋"/>
                <w:color w:val="333333"/>
                <w:sz w:val="30"/>
                <w:szCs w:val="30"/>
              </w:rPr>
              <w:t xml:space="preserve">0.1271 </w:t>
            </w:r>
          </w:p>
        </w:tc>
        <w:tc>
          <w:tcPr>
            <w:tcW w:w="1082"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40 </w:t>
            </w:r>
          </w:p>
        </w:tc>
        <w:tc>
          <w:tcPr>
            <w:tcW w:w="1182" w:type="dxa"/>
            <w:shd w:val="clear" w:color="auto" w:fill="auto"/>
            <w:vAlign w:val="center"/>
          </w:tcPr>
          <w:p>
            <w:pPr>
              <w:pStyle w:val="2"/>
              <w:keepNext w:val="0"/>
              <w:keepLines w:val="0"/>
              <w:widowControl/>
              <w:suppressLineNumbers w:val="0"/>
              <w:wordWrap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color w:val="333333"/>
                <w:sz w:val="30"/>
                <w:szCs w:val="30"/>
              </w:rPr>
              <w:t xml:space="preserve">30 </w:t>
            </w:r>
          </w:p>
        </w:tc>
      </w:tr>
    </w:tbl>
    <w:p>
      <w:pPr>
        <w:pStyle w:val="2"/>
        <w:keepNext w:val="0"/>
        <w:keepLines w:val="0"/>
        <w:widowControl/>
        <w:suppressLineNumbers w:val="0"/>
        <w:wordWrap w:val="0"/>
        <w:adjustRightInd w:val="0"/>
        <w:spacing w:before="0" w:beforeAutospacing="0" w:after="0" w:afterAutospacing="0" w:line="360" w:lineRule="exact"/>
        <w:ind w:left="0" w:right="0" w:firstLine="782"/>
        <w:rPr>
          <w:rFonts w:hint="eastAsia" w:ascii="仿宋" w:hAnsi="仿宋" w:eastAsia="仿宋" w:cs="仿宋"/>
          <w:sz w:val="30"/>
          <w:szCs w:val="30"/>
        </w:rPr>
      </w:pPr>
      <w:r>
        <w:rPr>
          <w:rFonts w:hint="eastAsia" w:ascii="仿宋" w:hAnsi="仿宋" w:eastAsia="仿宋" w:cs="仿宋"/>
          <w:color w:val="333333"/>
          <w:sz w:val="30"/>
          <w:szCs w:val="30"/>
        </w:rPr>
        <w:t xml:space="preserve">注：1.表中各电价含增值税、交叉补贴及线损，不含政府性基金及附加。 </w:t>
      </w:r>
    </w:p>
    <w:p>
      <w:pPr>
        <w:pStyle w:val="2"/>
        <w:keepNext w:val="0"/>
        <w:keepLines w:val="0"/>
        <w:widowControl/>
        <w:suppressLineNumbers w:val="0"/>
        <w:wordWrap w:val="0"/>
        <w:adjustRightInd w:val="0"/>
        <w:spacing w:before="0" w:beforeAutospacing="0" w:after="0" w:afterAutospacing="0" w:line="360" w:lineRule="exact"/>
        <w:ind w:left="0" w:right="0" w:firstLine="1896" w:firstLineChars="632"/>
        <w:rPr>
          <w:rFonts w:hint="eastAsia" w:ascii="仿宋" w:hAnsi="仿宋" w:eastAsia="仿宋" w:cs="仿宋"/>
          <w:sz w:val="30"/>
          <w:szCs w:val="30"/>
        </w:rPr>
      </w:pPr>
      <w:r>
        <w:rPr>
          <w:rFonts w:hint="eastAsia" w:ascii="仿宋" w:hAnsi="仿宋" w:eastAsia="仿宋" w:cs="仿宋"/>
          <w:color w:val="333333"/>
          <w:sz w:val="30"/>
          <w:szCs w:val="30"/>
        </w:rPr>
        <w:t xml:space="preserve">2.参与市场化交易的电力用户输配电价水平按上表执行，并按规定征收政府性基金及附加。基金及附加具体征收标准按附件1《安徽省电网销售电价表》 </w:t>
      </w:r>
    </w:p>
    <w:p>
      <w:pPr>
        <w:pStyle w:val="2"/>
        <w:keepNext w:val="0"/>
        <w:keepLines w:val="0"/>
        <w:widowControl/>
        <w:suppressLineNumbers w:val="0"/>
        <w:wordWrap w:val="0"/>
        <w:adjustRightInd w:val="0"/>
        <w:spacing w:before="0" w:beforeAutospacing="0" w:after="0" w:afterAutospacing="0" w:line="360" w:lineRule="exact"/>
        <w:ind w:left="0" w:right="0" w:firstLine="1896" w:firstLineChars="632"/>
        <w:rPr>
          <w:rFonts w:hint="eastAsia" w:ascii="仿宋" w:hAnsi="仿宋" w:eastAsia="仿宋" w:cs="仿宋"/>
          <w:sz w:val="30"/>
          <w:szCs w:val="30"/>
        </w:rPr>
      </w:pPr>
      <w:r>
        <w:rPr>
          <w:rFonts w:hint="eastAsia" w:ascii="仿宋" w:hAnsi="仿宋" w:eastAsia="仿宋" w:cs="仿宋"/>
          <w:color w:val="333333"/>
          <w:sz w:val="30"/>
          <w:szCs w:val="30"/>
        </w:rPr>
        <w:t xml:space="preserve">中规定的标准执行。 </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C4817"/>
    <w:rsid w:val="0B1C4817"/>
    <w:rsid w:val="103D7E44"/>
    <w:rsid w:val="552C63F1"/>
    <w:rsid w:val="5C295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2019-06-19T06:56:00Z</dcterms:created>
  <dc:creator>Administrator</dc:creator>
  <cp:lastModifiedBy>桀</cp:lastModifiedBy>
  <dcterms:modified xsi:type="dcterms:W3CDTF">2019-06-19T09:04:48Z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