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37766" w:rsidRDefault="00D37766" w:rsidP="00D37766"/>
    <w:p w:rsidR="00D37766" w:rsidRDefault="00B16AF1" w:rsidP="00D37766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78.75pt" fillcolor="red" stroked="f">
            <v:shadow color="#868686"/>
            <v:textpath style="font-family:&quot;方正小标宋简体&quot;;font-weight:bold;v-text-spacing:78650f;v-text-kern:t" trim="t" fitpath="t" string="中共石台县委农村工作领导小组文件"/>
          </v:shape>
        </w:pict>
      </w:r>
    </w:p>
    <w:p w:rsidR="00D37766" w:rsidRDefault="00D37766" w:rsidP="00D37766">
      <w:pPr>
        <w:jc w:val="center"/>
      </w:pPr>
    </w:p>
    <w:p w:rsidR="00D37766" w:rsidRDefault="00D37766" w:rsidP="00D37766">
      <w:pPr>
        <w:jc w:val="center"/>
      </w:pPr>
    </w:p>
    <w:p w:rsidR="00D37766" w:rsidRDefault="00D37766" w:rsidP="00D37766">
      <w:pPr>
        <w:jc w:val="center"/>
      </w:pPr>
    </w:p>
    <w:p w:rsidR="00D37766" w:rsidRDefault="00D37766" w:rsidP="00D37766">
      <w:pPr>
        <w:jc w:val="center"/>
      </w:pPr>
    </w:p>
    <w:p w:rsidR="00D37766" w:rsidRDefault="00D37766" w:rsidP="00D37766">
      <w:pPr>
        <w:jc w:val="center"/>
      </w:pPr>
    </w:p>
    <w:p w:rsidR="00D37766" w:rsidRPr="004432F9" w:rsidRDefault="00D37766" w:rsidP="00D37766">
      <w:pPr>
        <w:jc w:val="center"/>
        <w:rPr>
          <w:rFonts w:ascii="仿宋_GB2312" w:eastAsia="仿宋_GB2312"/>
          <w:sz w:val="32"/>
          <w:szCs w:val="32"/>
        </w:rPr>
      </w:pPr>
      <w:r w:rsidRPr="004432F9">
        <w:rPr>
          <w:rFonts w:ascii="仿宋_GB2312" w:eastAsia="仿宋_GB2312" w:hint="eastAsia"/>
          <w:sz w:val="32"/>
          <w:szCs w:val="32"/>
        </w:rPr>
        <w:t>石农工</w:t>
      </w:r>
      <w:r w:rsidR="00B16AF1">
        <w:rPr>
          <w:rFonts w:ascii="仿宋_GB2312" w:eastAsia="仿宋_GB2312" w:hint="eastAsia"/>
          <w:sz w:val="32"/>
          <w:szCs w:val="32"/>
        </w:rPr>
        <w:t>组</w:t>
      </w:r>
      <w:r w:rsidRPr="004432F9">
        <w:rPr>
          <w:rFonts w:ascii="仿宋_GB2312" w:eastAsia="仿宋_GB2312" w:hint="eastAsia"/>
          <w:sz w:val="32"/>
          <w:szCs w:val="32"/>
        </w:rPr>
        <w:t>〔20</w:t>
      </w:r>
      <w:r>
        <w:rPr>
          <w:rFonts w:ascii="仿宋_GB2312" w:eastAsia="仿宋_GB2312" w:hint="eastAsia"/>
          <w:sz w:val="32"/>
          <w:szCs w:val="32"/>
        </w:rPr>
        <w:t>23</w:t>
      </w:r>
      <w:r w:rsidRPr="004432F9">
        <w:rPr>
          <w:rFonts w:ascii="仿宋_GB2312" w:eastAsia="仿宋_GB2312" w:hint="eastAsia"/>
          <w:sz w:val="32"/>
          <w:szCs w:val="32"/>
        </w:rPr>
        <w:t>〕</w:t>
      </w:r>
      <w:r w:rsidR="00B16AF1">
        <w:rPr>
          <w:rFonts w:ascii="仿宋_GB2312" w:eastAsia="仿宋_GB2312" w:hint="eastAsia"/>
          <w:sz w:val="32"/>
          <w:szCs w:val="32"/>
        </w:rPr>
        <w:t>27</w:t>
      </w:r>
      <w:r w:rsidRPr="004432F9">
        <w:rPr>
          <w:rFonts w:ascii="仿宋_GB2312" w:eastAsia="仿宋_GB2312" w:hint="eastAsia"/>
          <w:sz w:val="32"/>
          <w:szCs w:val="32"/>
        </w:rPr>
        <w:t>号</w:t>
      </w:r>
    </w:p>
    <w:p w:rsidR="00D37766" w:rsidRPr="002D69E6" w:rsidRDefault="00BA62CA" w:rsidP="00D37766">
      <w:r>
        <w:rPr>
          <w:noProof/>
        </w:rPr>
        <w:pict>
          <v:line id="_x0000_s1026" style="position:absolute;left:0;text-align:left;z-index:251660288" from="1.5pt,7.6pt" to="442.55pt,7.65pt" strokecolor="red" strokeweight="3pt"/>
        </w:pict>
      </w:r>
    </w:p>
    <w:p w:rsidR="00D37766" w:rsidRDefault="00D37766" w:rsidP="00D37766"/>
    <w:p w:rsidR="00D37766" w:rsidRDefault="00D37766" w:rsidP="00D37766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p w:rsidR="00D37766" w:rsidRDefault="00D37766" w:rsidP="00D37766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D37766">
        <w:rPr>
          <w:rFonts w:ascii="方正小标宋简体" w:eastAsia="方正小标宋简体" w:hAnsi="黑体" w:hint="eastAsia"/>
          <w:sz w:val="44"/>
          <w:szCs w:val="44"/>
        </w:rPr>
        <w:t>关于印发</w:t>
      </w:r>
      <w:proofErr w:type="gramStart"/>
      <w:r w:rsidRPr="00D37766">
        <w:rPr>
          <w:rFonts w:ascii="方正小标宋简体" w:eastAsia="方正小标宋简体" w:hAnsi="黑体" w:hint="eastAsia"/>
          <w:sz w:val="44"/>
          <w:szCs w:val="44"/>
        </w:rPr>
        <w:t>《</w:t>
      </w:r>
      <w:proofErr w:type="gramEnd"/>
      <w:r w:rsidRPr="00D37766">
        <w:rPr>
          <w:rFonts w:ascii="方正小标宋简体" w:eastAsia="方正小标宋简体" w:hAnsi="黑体" w:hint="eastAsia"/>
          <w:sz w:val="44"/>
          <w:szCs w:val="44"/>
        </w:rPr>
        <w:t>石台县财政资金扶持农业特色</w:t>
      </w:r>
    </w:p>
    <w:p w:rsidR="00D37766" w:rsidRPr="00D37766" w:rsidRDefault="00D37766" w:rsidP="00D37766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D37766">
        <w:rPr>
          <w:rFonts w:ascii="方正小标宋简体" w:eastAsia="方正小标宋简体" w:hAnsi="黑体" w:hint="eastAsia"/>
          <w:sz w:val="44"/>
          <w:szCs w:val="44"/>
        </w:rPr>
        <w:t>产业发展项目奖补办法</w:t>
      </w:r>
      <w:proofErr w:type="gramStart"/>
      <w:r w:rsidRPr="00D37766">
        <w:rPr>
          <w:rFonts w:ascii="方正小标宋简体" w:eastAsia="方正小标宋简体" w:hAnsi="黑体" w:hint="eastAsia"/>
          <w:sz w:val="44"/>
          <w:szCs w:val="44"/>
        </w:rPr>
        <w:t>》</w:t>
      </w:r>
      <w:proofErr w:type="gramEnd"/>
      <w:r w:rsidRPr="00D37766">
        <w:rPr>
          <w:rFonts w:ascii="方正小标宋简体" w:eastAsia="方正小标宋简体" w:hAnsi="黑体" w:hint="eastAsia"/>
          <w:sz w:val="44"/>
          <w:szCs w:val="44"/>
        </w:rPr>
        <w:t>的通知</w:t>
      </w:r>
    </w:p>
    <w:p w:rsidR="00D37766" w:rsidRPr="00D37766" w:rsidRDefault="00D37766" w:rsidP="00D37766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p w:rsidR="00D37766" w:rsidRPr="00D37766" w:rsidRDefault="00D37766" w:rsidP="00D37766">
      <w:pPr>
        <w:rPr>
          <w:rFonts w:ascii="仿宋_GB2312" w:eastAsia="仿宋_GB2312" w:hAnsi="黑体"/>
          <w:sz w:val="32"/>
          <w:szCs w:val="32"/>
        </w:rPr>
      </w:pPr>
      <w:r w:rsidRPr="00D37766">
        <w:rPr>
          <w:rFonts w:ascii="仿宋_GB2312" w:eastAsia="仿宋_GB2312" w:hAnsi="黑体" w:hint="eastAsia"/>
          <w:sz w:val="32"/>
          <w:szCs w:val="32"/>
        </w:rPr>
        <w:t>各乡镇党委、政府，县直有关单位：</w:t>
      </w:r>
    </w:p>
    <w:p w:rsidR="00D37766" w:rsidRPr="00D37766" w:rsidRDefault="00D37766" w:rsidP="00D37766">
      <w:pPr>
        <w:ind w:firstLineChars="200" w:firstLine="640"/>
        <w:jc w:val="left"/>
        <w:rPr>
          <w:rFonts w:ascii="仿宋_GB2312" w:eastAsia="仿宋_GB2312" w:hAnsi="黑体"/>
          <w:sz w:val="32"/>
          <w:szCs w:val="32"/>
        </w:rPr>
      </w:pPr>
      <w:r w:rsidRPr="00D37766">
        <w:rPr>
          <w:rFonts w:ascii="仿宋_GB2312" w:eastAsia="仿宋_GB2312" w:hAnsi="黑体" w:hint="eastAsia"/>
          <w:sz w:val="32"/>
          <w:szCs w:val="32"/>
        </w:rPr>
        <w:t>《石台县财政资金扶持农业特色产业发展项目奖补办法》业经县委农村工作领导小组会议审议通过，现予印发，请认真贯彻执行。</w:t>
      </w:r>
    </w:p>
    <w:p w:rsidR="00D37766" w:rsidRDefault="00D37766" w:rsidP="00D37766">
      <w:pPr>
        <w:ind w:firstLineChars="200" w:firstLine="640"/>
        <w:jc w:val="left"/>
        <w:rPr>
          <w:rFonts w:ascii="仿宋_GB2312" w:eastAsia="仿宋_GB2312" w:hAnsi="黑体"/>
          <w:sz w:val="32"/>
          <w:szCs w:val="32"/>
        </w:rPr>
      </w:pPr>
    </w:p>
    <w:p w:rsidR="00D37766" w:rsidRPr="00D37766" w:rsidRDefault="00D37766" w:rsidP="00D37766">
      <w:pPr>
        <w:ind w:firstLineChars="200" w:firstLine="640"/>
        <w:jc w:val="left"/>
        <w:rPr>
          <w:rFonts w:ascii="仿宋_GB2312" w:eastAsia="仿宋_GB2312" w:hAnsi="黑体"/>
          <w:sz w:val="32"/>
          <w:szCs w:val="32"/>
        </w:rPr>
      </w:pPr>
    </w:p>
    <w:p w:rsidR="00D37766" w:rsidRDefault="00B16AF1" w:rsidP="00D37766">
      <w:pPr>
        <w:ind w:firstLineChars="1700" w:firstLine="54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noProof/>
          <w:sz w:val="32"/>
          <w:szCs w:val="32"/>
        </w:rPr>
        <w:pict>
          <v:group id="_x0000_s1070" style="position:absolute;left:0;text-align:left;margin-left:278.25pt;margin-top:-37.35pt;width:110pt;height:110pt;z-index:-251654144" coordorigin="8367,13031" coordsize="2200,22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left:8367;top:13031;width:0;height:0;visibility:visible;mso-wrap-style:tight" filled="f" stroked="f">
              <v:textbox>
                <w:txbxContent>
                  <w:p w:rsidR="00B16AF1" w:rsidRPr="00B16AF1" w:rsidRDefault="00B16AF1" w:rsidP="00B16AF1">
                    <w:pPr>
                      <w:rPr>
                        <w:sz w:val="10"/>
                      </w:rPr>
                    </w:pPr>
                    <w:r w:rsidRPr="00B16AF1">
                      <w:rPr>
                        <w:sz w:val="10"/>
                      </w:rPr>
                      <w:t>ZUMoY14gcGUxYRAla2Hfc18xYBAgalPfc2AyOC83aVvfclUxb1kuaizhLR3vHhAkalMuYFktYyzhUUQFKSfhOy3MBiwoT1kmalEzcWIkOfzJOEcOTjQoT1kmalEzcWIkOfzJODYrXVb9LCvuQlwgYy3MBiwAbGANXV0kOkcublPfLSHtLBfwLh31Myf2KiTvLC=sUiftLh3vKiLyNBfyLr56JR=sHDDoOB8AbGANXV0kOfzJODQuXzkDOmr2PiD0LjT2Lxz2PyX0KSP0LS=sPTP0NBz3PiMAPScENDICNTQ8OB8Da1MIQC3MBiwDa1MNXV0kOrpuyJiO1CHvLiOD5qKF0e6Wxq2vs+Zy0ryXxZuEpcJ0ruqRsa1wrqlv6KdnOB8Da1MNXV0kOfzJOEMoY14gcGUxYT4gaVT90sB4rrpuyJiO1L5uwZlz4alj0+eA6KV7zJGW5SvuT1kmalEzcWIkSlEsYS3MBiwSZVctXWQ0blUUb1UxSlEsYS6Jq7xny8iEpau5usX7K0MoY14gcGUxYUUyYWINXV0kOfzJOEMoY14gcGUxYUUtZWQNXV0kOqOX0s2JzKWm08OPwb9h0sCPwCvuT1kmalEzcWIkUV4ocD4gaVT9CPn7T1kmalEzcWIkR1U4Tz39LDTzMy=zLSHvLiH2LSHwMCvuT1kmalEzcWIkR1U4Tz39CPn7T1kmalEzcWIkUFksYS3xLCHyKSDvKSHyHC=3NiLzNiDzHB=nxqF74MRzvKSW0MOZw5mUvqe9yuGF8xj7K0MoY14gcGUxYUQoaVT9CPn7P18sbGUzYWIITC3wLB3wLB3wLCLtLiDzOB8Ca10vcWQkbjkPOfzJODMuaWA0cFUxSTECPVQjbi3vLBzxMR0APhz2Lhz1LhzvMCvuP18sbGUzYWIMPTMAYFQxOfzJOEAoXzU3cC3tY1klOB8PZVMEdGP9CPn7TFkiU1kjcFf9Lx33NS=vLC=7K0AoX0coYGQnOfzJOEAoXzgkZVcncC3yKif4LC=vLCvuTFkiRFUoY1gzOfzJOEMoY14kYDMuamQkdGP9OB8SZVctYVQCa14zYWgzOfzJOEMoY14gcGUxYUYgaGUkOib0LiMkL1T3NSH1LCP2XSLvLiEhLlH0LVDvYij0YFQiOB8SZVctXWQ0blUVXVw0YS3MBiwSZVctYVQLYV4mcFf9LyH7K0MoY14kYDwkalczZC3MBiwSZVctXWQ0blUOblQkbi3wOB8SZVctXWQ0blUOblQkbi3MBiwVYWIyZV8tOkX3KiHtLB3yLyfnLyKNtxj7K0YkbmMoa139CPn7RV0gY1UDPy4RLFwGSzQrZFs2P0QATFMAPU=uKx7uNDEATBswbWX4UkYlK1jzcigiRE=4dFMlJz4pYh8GdGX3MD8PNDECKygAPmXuMx7uNDcATB7xKx7uMyg1Kx7qKygQQ0=udSYlKx74ch80NWXudRruNEkETCgGQU=3TTI1NDwATCgUPx73UTgPNFkGTB7xM2X3XzYPNDwFTB8oLmXuYSYlK2=ych8oM2XucSQ1K1TwcigYRWXqQlEPK2=3cigiRh73bzk1Kz02ch8Sc0=3ZTwPK0bych8MLWXubCI1NF4HTB8MbWXuTmg1NCALTB8RLmXuXSAlJzIjKyfuT0=4SEnuJzUZcigURWXuXSYlKz7ychsVYR7uPSA1K1U5cikARmXqYFgPJ2Q1cigGPmX4VFQ1K1E4YhsNbGXuKyjuNT0RTB8CcWX3ckMPKzn0Yh72M2X3ZT3uNEIATB8KLmXqTlQ1K0LzcijyUlXuXWk1J2E2TBsRYB74L1slJ10pYiksZE=4LEcPK0c3YifzSU=qTmIPNCMIcik3XVXubR7uNUAYYhrqdGXqLWklK2j0YhsqZU=qVlolJyguTCgnPmX4bFYPNTUTTCgYPU=4PTw1J1Q0Kyf2SE=4LlslNCgVKygRSB7uU2kPJ1cmKxsyZ1X3QzklJycvchs2aFXqRlIlNEkKYhsFamXqLmk1Jyc5cigLPx73bDcPJyPvcig2S0=qbVslNF4FTCgiSR73YTUPKzXwcikrUx73TTg1K1T2chrxbE=qXmUPJzEsYikESR7qa2glNCMSTCfvTB73PTUlK2juKykvU0=ubRruNEEIKygnTE=4ZEPuNUAPKyjyY1X4RUUlJz4sYh8Wdk=4cEolK1L2ch7uNGXqbWQlJ1QvcigoSWXqYFwPNR8sYhr4amX3PTcPKyLuKx85Kx74SUYlNGUGTBr2LlX4LFsPJ2Q4YiksT0=3SDfuNCcJKx84MFXqVmIlNUkjTBr2alXqb2juKzv0ch8sdR7uVmTuNUgPTCg2QR7qaWTuJzgvYh8oLGXqTmE1JzEYYh8KcGXqc2glNTUVYh8AbWXuMxruNVIkKxsvZk=qUmMPJ1c1TCgWQmX4X0EPNUIQTB8JblXuQmMPNEEEYigkSWXqZGQlNVgmTCf3R1XuaGolK1f3ch8Ca2XqRFDuJzIoYikUX0=ucR7uK1DzcifzTk=3dTk1NVkRTCkmXVXqbWMPJzorTCggPx74L1IlJz4nYikmUlX4cFPuNUYYTBsZa1XuP2Q1J2c0chsUZVX3bz4PJ0UvTB8Cdk=3ZkE1NVklKyk2UR74akLuK0c2TCk4ZlX3b0EPJ1QyTB72MmXuQ2Y1K1vvch8WMGX3YD8PK2nxcigxTk=4UUolNWITKyj3ZFX3QzooczEAPTEAZ2cCUDEAPTjuczEBPzI3RWMKQDImc1cTR1s4RUEIPzEATjEpT185azUMRDModFc5XWQ5RWMgSjIndDEDZTI3RmMwTjoqTjEjYVw5RmMwVDwmc1cORjQnRmLxXj4BPVMycmQ5RmM4XzEAY1MGLjI3R1wOXTEAc0H3R1vxMkUGXkIAPVwSS2A3R1QSbjUsUUY3SWPxMjYIQkEsLTYVcFcSRmQkVTEtUmoTYVo3TV8GXTIATTsSSFkXc2MCLz4AY1YUMmMXRVwoVj80VGUBaFjxRlP1K1gmaiENQloAPVUOYTUETl8JQzwBSD8ONVg1TTkuZ2o4Mz0JQ10CZGgzPkooREkwTEgqc0UEVD30R0kPPjk3ZFoLPjwoc1I0S2MARFwAPyUSZFIyZDY4T1MTSjX2NSAyPjnxPlw1PigodD0UbTENc0MFPjYmczQSSmcqc1EIciA3STUxaDcGTzsPXk=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yQjE3VTUIQVoEbVkXQTbzUjEGRDEWPzMQQF8qaDUpT2cpZjQpPSAJUjsCRWgmVTzyZEoFLFYAZmgAQUYFQDwwUD8mSmgBcTQ5PTkHPVkSLDcVUUIRPTczMDUscF8EQEkmPTk3QjIrYyIEcWQYQm=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1Y0khYkUILFUSU2IlVCL2Pj0ZLTjwLl8LNVspMSUNUGooXiglVm=vYkY4ah8ZLGo3SiI5dEcgKyEtdVUkNEHyLVklUD4HLz8PKyMvTiLzbSYGVj7xKyP0aCQSY2=3U1krKyQjRikBVEcuY2oKRVcpNB7zUFEWZ10gNEgrPxruaWTub1MiNForPxsva0XuXWIxRCQITTjwbSMLMl0hZ1wqbigVTDE1MkYyKznxZiYhaTruMVv1NFcSLigmbj74XmMlNFUVTVs4TS=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7KzIgbjMuYFUgalQoT1kmalEzcWIkQlwgYy3MBiwFT1UxclkiYUMNOivuQkMkbmYoX1USSi3MBiwPblktcEYob1khaFT9LSvuTGIoamQVZWMoXlwkOfzJOGMSZVctT2QgcFT9LCvub0MoY14ScFEzYS3MBiwMYCT9MyTxL1TyYSf4LiXvMCcgLy=xLVHxXiTwXSAlNSUjYFL7Kz0jMS3MBiwPbl8eQlwgYy3wOB8Pbl8eQlwgYy3MBiwIaVEmYUQxXV4ySV8jYS3wOB8IaVEmYUQxXV4ySV8jYS3MBiwSYVErT1UxZVErOkQGPTUoaTPwMlI3UiQzVFMtSmAgayL3NVQIcmn8Ymb0PmMUbj0pJ2kkbVsOREkFSFcSRlgQUyAKcUHxP1wPK0n2OB8SYVErT1UxZVErOfzJOEAxZV4zT1UzOi=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2" type="#_x0000_t75" style="position:absolute;left:8367;top:13031;width:2200;height:2200;visibility:hidden">
              <v:imagedata r:id="rId6" o:title="tt"/>
            </v:shape>
            <v:shape id="_x0000_s1073" type="#_x0000_t75" style="position:absolute;left:8367;top:13031;width:2200;height:2200;visibility:visible">
              <v:imagedata r:id="rId7" o:title="AtomizationImage" chromakey="white"/>
            </v:shape>
            <v:shape id="_x0000_s1074" type="#_x0000_t75" style="position:absolute;left:8367;top:13031;width:2200;height:2200;visibility:hidden">
              <v:imagedata r:id="rId8" o:title="6028B1E6CC3E" chromakey="white"/>
            </v:shape>
            <v:shape id="_x0000_s1075" type="#_x0000_t75" style="position:absolute;left:8367;top:13031;width:2200;height:2200;visibility:hidden">
              <v:imagedata r:id="rId9" o:title="F82A65A50876"/>
            </v:shape>
          </v:group>
        </w:pict>
      </w:r>
      <w:r w:rsidR="00D37766" w:rsidRPr="00D37766">
        <w:rPr>
          <w:rFonts w:ascii="仿宋_GB2312" w:eastAsia="仿宋_GB2312" w:hAnsi="黑体" w:hint="eastAsia"/>
          <w:sz w:val="32"/>
          <w:szCs w:val="32"/>
        </w:rPr>
        <w:t>2023年8月19日</w:t>
      </w:r>
    </w:p>
    <w:p w:rsidR="00D37766" w:rsidRDefault="00D37766" w:rsidP="00D37766">
      <w:pPr>
        <w:ind w:firstLineChars="1700" w:firstLine="5440"/>
        <w:rPr>
          <w:rFonts w:ascii="仿宋_GB2312" w:eastAsia="仿宋_GB2312" w:hAnsi="黑体"/>
          <w:sz w:val="32"/>
          <w:szCs w:val="32"/>
        </w:rPr>
      </w:pPr>
    </w:p>
    <w:p w:rsidR="00D37766" w:rsidRPr="00D37766" w:rsidRDefault="00D37766" w:rsidP="00D37766">
      <w:pPr>
        <w:ind w:firstLineChars="1700" w:firstLine="5440"/>
        <w:rPr>
          <w:rFonts w:ascii="仿宋_GB2312" w:eastAsia="仿宋_GB2312" w:hAnsi="黑体"/>
          <w:sz w:val="32"/>
          <w:szCs w:val="32"/>
        </w:rPr>
      </w:pPr>
    </w:p>
    <w:p w:rsidR="008C23E0" w:rsidRDefault="008C23E0" w:rsidP="00D37766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D37766">
        <w:rPr>
          <w:rFonts w:ascii="方正小标宋简体" w:eastAsia="方正小标宋简体" w:hAnsi="黑体" w:hint="eastAsia"/>
          <w:sz w:val="44"/>
          <w:szCs w:val="44"/>
        </w:rPr>
        <w:lastRenderedPageBreak/>
        <w:t>石台县财政资金扶持农业特色产业发展项目奖补办法</w:t>
      </w:r>
    </w:p>
    <w:p w:rsidR="00D37766" w:rsidRDefault="00D37766" w:rsidP="00D37766">
      <w:pPr>
        <w:spacing w:line="560" w:lineRule="exact"/>
        <w:jc w:val="center"/>
        <w:rPr>
          <w:rFonts w:ascii="仿宋_GB2312" w:eastAsia="仿宋_GB2312" w:hAnsi="宋体"/>
          <w:sz w:val="32"/>
          <w:szCs w:val="32"/>
        </w:rPr>
      </w:pPr>
    </w:p>
    <w:p w:rsidR="008C23E0" w:rsidRDefault="008C23E0">
      <w:pPr>
        <w:widowControl/>
        <w:shd w:val="clear" w:color="auto" w:fill="FFFFFF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为加快推进乡村产业绿色化、标准化、规模化、集约化发展，</w:t>
      </w:r>
      <w:r>
        <w:rPr>
          <w:rFonts w:ascii="仿宋_GB2312" w:eastAsia="仿宋_GB2312" w:hAnsi="仿宋_GB2312" w:cs="仿宋_GB2312" w:hint="eastAsia"/>
          <w:sz w:val="32"/>
          <w:szCs w:val="32"/>
        </w:rPr>
        <w:t>巩固脱贫攻坚成果，推动乡村产业振兴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，结合我县实际，制定本办法。</w:t>
      </w:r>
    </w:p>
    <w:p w:rsidR="008C23E0" w:rsidRDefault="008C23E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一、基本原则</w:t>
      </w:r>
    </w:p>
    <w:p w:rsidR="008C23E0" w:rsidRDefault="008C23E0">
      <w:pPr>
        <w:pStyle w:val="a5"/>
        <w:shd w:val="clear" w:color="auto" w:fill="FFFFFF"/>
        <w:spacing w:before="0" w:beforeAutospacing="0" w:after="0" w:afterAutospacing="0"/>
        <w:ind w:firstLine="627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1.</w:t>
      </w:r>
      <w:r>
        <w:rPr>
          <w:rFonts w:ascii="仿宋_GB2312" w:eastAsia="仿宋_GB2312" w:hAnsi="仿宋_GB2312" w:cs="仿宋_GB2312" w:hint="eastAsia"/>
          <w:sz w:val="32"/>
          <w:szCs w:val="32"/>
        </w:rPr>
        <w:t>县财政设立扶持农业特色产业发展项目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奖补专项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资金，重点扶持优质农产</w:t>
      </w:r>
      <w:r>
        <w:rPr>
          <w:rFonts w:ascii="仿宋_GB2312" w:eastAsia="仿宋_GB2312" w:hAnsi="仿宋_GB2312" w:cs="仿宋_GB2312" w:hint="eastAsia"/>
          <w:kern w:val="2"/>
          <w:sz w:val="32"/>
          <w:szCs w:val="32"/>
        </w:rPr>
        <w:t>品基地建设、绿色农业发展、设施农业发展、休闲农业发展、</w:t>
      </w:r>
      <w:r>
        <w:rPr>
          <w:rFonts w:ascii="仿宋_GB2312" w:eastAsia="仿宋_GB2312" w:hAnsi="仿宋_GB2312" w:cs="仿宋_GB2312" w:hint="eastAsia"/>
          <w:sz w:val="32"/>
          <w:szCs w:val="32"/>
        </w:rPr>
        <w:t>农产品品牌建设等</w:t>
      </w:r>
      <w:r w:rsidR="00423812" w:rsidRPr="00D37766">
        <w:rPr>
          <w:rFonts w:ascii="仿宋_GB2312" w:eastAsia="仿宋_GB2312" w:hAnsi="仿宋_GB2312" w:cs="仿宋_GB2312" w:hint="eastAsia"/>
          <w:sz w:val="32"/>
          <w:szCs w:val="32"/>
        </w:rPr>
        <w:t>项目</w:t>
      </w:r>
      <w:r>
        <w:rPr>
          <w:rFonts w:ascii="仿宋_GB2312" w:eastAsia="仿宋_GB2312" w:hAnsi="仿宋_GB2312" w:cs="仿宋_GB2312" w:hint="eastAsia"/>
          <w:sz w:val="32"/>
          <w:szCs w:val="32"/>
        </w:rPr>
        <w:t>，所需资金在乡村振兴衔接资金等涉农资金中列支。</w:t>
      </w:r>
    </w:p>
    <w:p w:rsidR="008C23E0" w:rsidRDefault="008C23E0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在本县行政区域内从事农业产业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生产、发展、经营、管理等</w:t>
      </w:r>
      <w:r>
        <w:rPr>
          <w:rFonts w:ascii="仿宋_GB2312" w:eastAsia="仿宋_GB2312" w:hAnsi="仿宋_GB2312" w:cs="仿宋_GB2312" w:hint="eastAsia"/>
          <w:sz w:val="32"/>
          <w:szCs w:val="32"/>
        </w:rPr>
        <w:t>主体，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包括农业企业、农民专业合作组织、家庭农场、经营户和集体经济组织等</w:t>
      </w:r>
      <w:r>
        <w:rPr>
          <w:rFonts w:ascii="仿宋_GB2312" w:eastAsia="仿宋_GB2312" w:hAnsi="宋体" w:hint="eastAsia"/>
          <w:sz w:val="32"/>
          <w:szCs w:val="32"/>
        </w:rPr>
        <w:t>（以下简称主体）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，能在一定程度上带动农民（脱贫户）增收，</w:t>
      </w:r>
      <w:r>
        <w:rPr>
          <w:rFonts w:ascii="仿宋_GB2312" w:eastAsia="仿宋_GB2312" w:hAnsi="仿宋_GB2312" w:cs="仿宋_GB2312" w:hint="eastAsia"/>
          <w:sz w:val="32"/>
          <w:szCs w:val="32"/>
        </w:rPr>
        <w:t>按照相关规定适用本办法。</w:t>
      </w:r>
    </w:p>
    <w:p w:rsidR="008C23E0" w:rsidRDefault="008C23E0">
      <w:pPr>
        <w:ind w:firstLineChars="200" w:firstLine="64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发生安全生产、食品安全、环境污染等责任事故和重大群体性劳资纠纷事件，或涉及偷税、侵权、失信、假冒伪劣等违法违规行为受到查处，以及其他不按国家政策从事经营活动的主体，不得申报本办法规定</w:t>
      </w:r>
      <w:proofErr w:type="gramStart"/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的奖补资金</w:t>
      </w:r>
      <w:proofErr w:type="gramEnd"/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:rsidR="008C23E0" w:rsidRDefault="008C23E0">
      <w:pPr>
        <w:ind w:firstLineChars="200" w:firstLine="643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kern w:val="0"/>
          <w:sz w:val="32"/>
          <w:szCs w:val="32"/>
        </w:rPr>
        <w:t>3.</w:t>
      </w:r>
      <w:proofErr w:type="gramStart"/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奖补资金</w:t>
      </w:r>
      <w:proofErr w:type="gramEnd"/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按照“自愿申报、择优安排、定额补贴”和“公开、公平、公正”的原则，以“先建后补、以奖代补”等方式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lastRenderedPageBreak/>
        <w:t>安排和使用。</w:t>
      </w:r>
    </w:p>
    <w:p w:rsidR="008C23E0" w:rsidRDefault="008C23E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二、扶持内容</w:t>
      </w:r>
    </w:p>
    <w:p w:rsidR="008C23E0" w:rsidRDefault="008C23E0">
      <w:pPr>
        <w:ind w:firstLineChars="200" w:firstLine="643"/>
        <w:rPr>
          <w:rFonts w:ascii="楷体_GB2312" w:eastAsia="楷体_GB2312" w:hAnsi="宋体"/>
          <w:b/>
          <w:sz w:val="32"/>
          <w:szCs w:val="32"/>
        </w:rPr>
      </w:pPr>
      <w:r>
        <w:rPr>
          <w:rFonts w:ascii="楷体_GB2312" w:eastAsia="楷体_GB2312" w:hAnsi="宋体" w:hint="eastAsia"/>
          <w:b/>
          <w:sz w:val="32"/>
          <w:szCs w:val="32"/>
        </w:rPr>
        <w:t>（一）支持绿色生产。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1.改种换植。</w:t>
      </w:r>
      <w:r>
        <w:rPr>
          <w:rFonts w:ascii="仿宋_GB2312" w:eastAsia="仿宋_GB2312" w:hAnsi="宋体" w:hint="eastAsia"/>
          <w:sz w:val="32"/>
          <w:szCs w:val="32"/>
        </w:rPr>
        <w:t>茶园实施改种换植，使用经县级农业主管部门统一布局的省级以上地方良种，面积在0.5亩以上，每亩补助1000元。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2.深翻改土。</w:t>
      </w:r>
      <w:r>
        <w:rPr>
          <w:rFonts w:ascii="仿宋_GB2312" w:eastAsia="仿宋_GB2312" w:hAnsi="宋体" w:hint="eastAsia"/>
          <w:sz w:val="32"/>
          <w:szCs w:val="32"/>
        </w:rPr>
        <w:t>茶园实施“低改”（深沟吊槽），面积在 1亩以上，深度、宽度均达到 40公分，每亩补助500元。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3.园地覆草。</w:t>
      </w:r>
      <w:r>
        <w:rPr>
          <w:rFonts w:ascii="仿宋_GB2312" w:eastAsia="仿宋_GB2312" w:hAnsi="宋体" w:hint="eastAsia"/>
          <w:sz w:val="32"/>
          <w:szCs w:val="32"/>
        </w:rPr>
        <w:t>茶园实施行间覆草技术，相对集中连片，面积5亩以上（可联户），覆盖水稻、小麦、油菜、玉米秸秆等草料，以目测看不见土壤为基准（厚度约10厘米），每亩补助100元。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4.以</w:t>
      </w:r>
      <w:proofErr w:type="gramStart"/>
      <w:r>
        <w:rPr>
          <w:rFonts w:ascii="仿宋_GB2312" w:eastAsia="仿宋_GB2312" w:hAnsi="宋体" w:hint="eastAsia"/>
          <w:b/>
          <w:sz w:val="32"/>
          <w:szCs w:val="32"/>
        </w:rPr>
        <w:t>草控草</w:t>
      </w:r>
      <w:proofErr w:type="gramEnd"/>
      <w:r>
        <w:rPr>
          <w:rFonts w:ascii="仿宋_GB2312" w:eastAsia="仿宋_GB2312" w:hAnsi="宋体" w:hint="eastAsia"/>
          <w:b/>
          <w:sz w:val="32"/>
          <w:szCs w:val="32"/>
        </w:rPr>
        <w:t>。</w:t>
      </w:r>
      <w:r>
        <w:rPr>
          <w:rFonts w:ascii="仿宋_GB2312" w:eastAsia="仿宋_GB2312" w:hAnsi="宋体" w:hint="eastAsia"/>
          <w:sz w:val="32"/>
          <w:szCs w:val="32"/>
        </w:rPr>
        <w:t>茶园通过种植紫云英等绿肥，控制杂草生长，面积1亩以上，每亩补助紫云英等绿肥种子款50元。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5.安插</w:t>
      </w:r>
      <w:proofErr w:type="gramStart"/>
      <w:r>
        <w:rPr>
          <w:rFonts w:ascii="仿宋_GB2312" w:eastAsia="仿宋_GB2312" w:hAnsi="宋体" w:hint="eastAsia"/>
          <w:b/>
          <w:sz w:val="32"/>
          <w:szCs w:val="32"/>
        </w:rPr>
        <w:t>诱</w:t>
      </w:r>
      <w:proofErr w:type="gramEnd"/>
      <w:r>
        <w:rPr>
          <w:rFonts w:ascii="仿宋_GB2312" w:eastAsia="仿宋_GB2312" w:hAnsi="宋体" w:hint="eastAsia"/>
          <w:b/>
          <w:sz w:val="32"/>
          <w:szCs w:val="32"/>
        </w:rPr>
        <w:t>虫板（或性</w:t>
      </w:r>
      <w:proofErr w:type="gramStart"/>
      <w:r>
        <w:rPr>
          <w:rFonts w:ascii="仿宋_GB2312" w:eastAsia="仿宋_GB2312" w:hAnsi="宋体" w:hint="eastAsia"/>
          <w:b/>
          <w:sz w:val="32"/>
          <w:szCs w:val="32"/>
        </w:rPr>
        <w:t>诱</w:t>
      </w:r>
      <w:proofErr w:type="gramEnd"/>
      <w:r>
        <w:rPr>
          <w:rFonts w:ascii="仿宋_GB2312" w:eastAsia="仿宋_GB2312" w:hAnsi="宋体" w:hint="eastAsia"/>
          <w:b/>
          <w:sz w:val="32"/>
          <w:szCs w:val="32"/>
        </w:rPr>
        <w:t>剂）。</w:t>
      </w:r>
      <w:r>
        <w:rPr>
          <w:rFonts w:ascii="仿宋_GB2312" w:eastAsia="仿宋_GB2312" w:hAnsi="宋体" w:hint="eastAsia"/>
          <w:sz w:val="32"/>
          <w:szCs w:val="32"/>
        </w:rPr>
        <w:t>茶园、果园、大棚蔬菜插挂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诱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虫板（每亩不少于30张），每亩补助30元；水稻田插挂水稻害虫性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诱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剂（每亩1个），每亩补助30元。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6.安装杀虫灯。</w:t>
      </w:r>
      <w:r>
        <w:rPr>
          <w:rFonts w:ascii="仿宋_GB2312" w:eastAsia="仿宋_GB2312" w:hAnsi="宋体" w:hint="eastAsia"/>
          <w:sz w:val="32"/>
          <w:szCs w:val="32"/>
        </w:rPr>
        <w:t>在茶园、果园、稻田等基地，鼓励农户联合购买安装杀虫灯，按购置价款的50%予以补助，每台最高补助金额不超过800元。</w:t>
      </w:r>
    </w:p>
    <w:p w:rsidR="008C23E0" w:rsidRDefault="008C23E0">
      <w:pPr>
        <w:ind w:firstLineChars="200" w:firstLine="643"/>
        <w:rPr>
          <w:rFonts w:ascii="楷体_GB2312" w:eastAsia="楷体_GB2312" w:hAnsi="宋体"/>
          <w:b/>
          <w:sz w:val="32"/>
          <w:szCs w:val="32"/>
        </w:rPr>
      </w:pPr>
      <w:r>
        <w:rPr>
          <w:rFonts w:ascii="楷体_GB2312" w:eastAsia="楷体_GB2312" w:hAnsi="宋体" w:hint="eastAsia"/>
          <w:b/>
          <w:sz w:val="32"/>
          <w:szCs w:val="32"/>
        </w:rPr>
        <w:t>（二）支持设施农业。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lastRenderedPageBreak/>
        <w:t>7.支持设施大棚建设。</w:t>
      </w:r>
      <w:r>
        <w:rPr>
          <w:rFonts w:ascii="仿宋_GB2312" w:eastAsia="仿宋_GB2312" w:hAnsi="宋体" w:hint="eastAsia"/>
          <w:sz w:val="32"/>
          <w:szCs w:val="32"/>
        </w:rPr>
        <w:t>在永久基本农田之外的土地上，新建跨度4.5米以上、高度2米以上钢架大棚，相对集中连片（面积3亩以上，可联户申报），从事设施蔬菜、瓜果、中药材等生产，每亩一次性补助5000元。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8.支持养殖栏舍建设。</w:t>
      </w:r>
      <w:r>
        <w:rPr>
          <w:rFonts w:ascii="仿宋_GB2312" w:eastAsia="仿宋_GB2312" w:hAnsi="宋体" w:hint="eastAsia"/>
          <w:sz w:val="32"/>
          <w:szCs w:val="32"/>
        </w:rPr>
        <w:t>支持畜禽养殖业发展，在非禁养区改建畜禽栏舍200平方米以上，经验收合格（配套设施健全，符合环保要求），按100元/平方米给予补助；新建栏舍（砖混）200平方米以上，经验收合格（配套设施健全，符合环保要求），按200元/平方米给予补助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9.支持畜禽粪</w:t>
      </w:r>
      <w:proofErr w:type="gramStart"/>
      <w:r>
        <w:rPr>
          <w:rFonts w:ascii="仿宋_GB2312" w:eastAsia="仿宋_GB2312" w:hAnsi="宋体" w:hint="eastAsia"/>
          <w:b/>
          <w:sz w:val="32"/>
          <w:szCs w:val="32"/>
        </w:rPr>
        <w:t>污治理</w:t>
      </w:r>
      <w:proofErr w:type="gramEnd"/>
      <w:r>
        <w:rPr>
          <w:rFonts w:ascii="仿宋_GB2312" w:eastAsia="仿宋_GB2312" w:hAnsi="宋体" w:hint="eastAsia"/>
          <w:b/>
          <w:sz w:val="32"/>
          <w:szCs w:val="32"/>
        </w:rPr>
        <w:t>能力提升。</w:t>
      </w:r>
      <w:r>
        <w:rPr>
          <w:rFonts w:ascii="仿宋_GB2312" w:eastAsia="仿宋_GB2312" w:hAnsi="宋体" w:hint="eastAsia"/>
          <w:sz w:val="32"/>
          <w:szCs w:val="32"/>
        </w:rPr>
        <w:t>畜禽养殖场（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符合县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禁养区、环保相关规定）新建粪污资源化利用配套设施和设备，给予新建沼气池、厌氧发酵池、过滤池等资源化利用设施按工程造价30%奖补；给予干湿分离机等资源化利用设备按购置价30%奖补，最高不超过20万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10.支持中华蜂养殖。</w:t>
      </w:r>
      <w:r>
        <w:rPr>
          <w:rFonts w:ascii="仿宋_GB2312" w:eastAsia="仿宋_GB2312" w:hAnsi="宋体" w:hint="eastAsia"/>
          <w:sz w:val="32"/>
          <w:szCs w:val="32"/>
        </w:rPr>
        <w:t>推行活框养殖中华蜂，一次性新增中华蜂养殖30个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活框箱以上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（以上年登记数为基数），新增活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框箱每个奖补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50元。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11.支持废弃食用菌棒综合利用。</w:t>
      </w:r>
      <w:r>
        <w:rPr>
          <w:rFonts w:ascii="仿宋_GB2312" w:eastAsia="仿宋_GB2312" w:hAnsi="宋体" w:hint="eastAsia"/>
          <w:sz w:val="32"/>
          <w:szCs w:val="32"/>
        </w:rPr>
        <w:t>对废弃食用菌棒综合利用或拆解还田，按环保要求无害化处置废弃塑料袋，按每万棒200元标准给予奖补。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12.支持林下经济发展。</w:t>
      </w:r>
      <w:r>
        <w:rPr>
          <w:rFonts w:ascii="仿宋_GB2312" w:eastAsia="仿宋_GB2312" w:hAnsi="宋体" w:hint="eastAsia"/>
          <w:sz w:val="32"/>
          <w:szCs w:val="32"/>
        </w:rPr>
        <w:t>鼓励主体利用山场资源发展林下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经济，当年新增种植</w:t>
      </w:r>
      <w:r w:rsidR="00423812">
        <w:rPr>
          <w:rFonts w:ascii="仿宋_GB2312" w:eastAsia="仿宋_GB2312" w:hAnsi="宋体" w:hint="eastAsia"/>
          <w:sz w:val="32"/>
          <w:szCs w:val="32"/>
        </w:rPr>
        <w:t>香榧、</w:t>
      </w:r>
      <w:r>
        <w:rPr>
          <w:rFonts w:ascii="仿宋_GB2312" w:eastAsia="仿宋_GB2312" w:hAnsi="宋体" w:hint="eastAsia"/>
          <w:sz w:val="32"/>
          <w:szCs w:val="32"/>
        </w:rPr>
        <w:t>黄精、西洋参等林下中药材，面积相对集中连片（100亩以上），按每亩100元给予一次性奖补，单个主体最高补助不超过10万元。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13.支持特色农产品产地加工。</w:t>
      </w:r>
      <w:r>
        <w:rPr>
          <w:rFonts w:ascii="仿宋_GB2312" w:eastAsia="仿宋_GB2312" w:hAnsi="宋体" w:hint="eastAsia"/>
          <w:sz w:val="32"/>
          <w:szCs w:val="32"/>
        </w:rPr>
        <w:t>新建九华黄精、西洋参、香榧、食用菌等特色农产品加工厂，当年加工产值达到300-500万元，给予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一次性奖补3万元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；500-1000万元，给予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一次性奖补5万元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；1000万元以上，给予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一次性奖补8万元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8C23E0" w:rsidRDefault="008C23E0">
      <w:pPr>
        <w:ind w:firstLineChars="200" w:firstLine="643"/>
        <w:rPr>
          <w:rFonts w:ascii="楷体_GB2312" w:eastAsia="楷体_GB2312" w:hAnsi="宋体"/>
          <w:b/>
          <w:sz w:val="32"/>
          <w:szCs w:val="32"/>
        </w:rPr>
      </w:pPr>
      <w:r>
        <w:rPr>
          <w:rFonts w:ascii="楷体_GB2312" w:eastAsia="楷体_GB2312" w:hAnsi="宋体" w:hint="eastAsia"/>
          <w:b/>
          <w:sz w:val="32"/>
          <w:szCs w:val="32"/>
        </w:rPr>
        <w:t>（三）支持品牌建设和达标创建。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14.展示展销活动。</w:t>
      </w:r>
      <w:r>
        <w:rPr>
          <w:rFonts w:ascii="仿宋_GB2312" w:eastAsia="仿宋_GB2312" w:hAnsi="宋体" w:hint="eastAsia"/>
          <w:sz w:val="32"/>
          <w:szCs w:val="32"/>
        </w:rPr>
        <w:t>对参加县级统一组织安排的省内外农产品展示展销活动，展位费由主体自行承担的，经参展主管单位认定，按展位费80%予以补贴。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15.节庆品牌创建。</w:t>
      </w:r>
      <w:r>
        <w:rPr>
          <w:rFonts w:ascii="仿宋_GB2312" w:eastAsia="仿宋_GB2312" w:hAnsi="宋体" w:hint="eastAsia"/>
          <w:sz w:val="32"/>
          <w:szCs w:val="32"/>
        </w:rPr>
        <w:t>经县政府同意，由乡镇政府或县级主管部门组织开展的农事观赏、农耕文化体验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等农旅融合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节庆活动，按实际支出不超过50%、最高不超过3万元/次进行奖补。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16.示范基地创建。</w:t>
      </w:r>
      <w:r>
        <w:rPr>
          <w:rFonts w:ascii="仿宋_GB2312" w:eastAsia="仿宋_GB2312" w:hAnsi="宋体" w:hint="eastAsia"/>
          <w:sz w:val="32"/>
          <w:szCs w:val="32"/>
        </w:rPr>
        <w:t>对被评为国家级、省级休闲农业和乡村旅游示范点（基地、园），分别</w:t>
      </w:r>
      <w:r w:rsidRPr="00423812">
        <w:rPr>
          <w:rFonts w:ascii="仿宋_GB2312" w:eastAsia="仿宋_GB2312" w:hAnsi="宋体" w:hint="eastAsia"/>
          <w:sz w:val="32"/>
          <w:szCs w:val="32"/>
        </w:rPr>
        <w:t>以项目形式给予10万元、3万元一次性支持</w:t>
      </w:r>
      <w:r>
        <w:rPr>
          <w:rFonts w:ascii="仿宋_GB2312" w:eastAsia="仿宋_GB2312" w:hAnsi="宋体" w:hint="eastAsia"/>
          <w:sz w:val="32"/>
          <w:szCs w:val="32"/>
        </w:rPr>
        <w:t>；对新认定的国家级、省级农业产业化龙头企业和现代农业产业化联合体、长三角绿色农产品生产加工供应基地，分别</w:t>
      </w:r>
      <w:r w:rsidRPr="00423812">
        <w:rPr>
          <w:rFonts w:ascii="仿宋_GB2312" w:eastAsia="仿宋_GB2312" w:hAnsi="宋体" w:hint="eastAsia"/>
          <w:sz w:val="32"/>
          <w:szCs w:val="32"/>
        </w:rPr>
        <w:t>以项目形式给予10万元、3万元一次支持</w:t>
      </w:r>
      <w:r>
        <w:rPr>
          <w:rFonts w:ascii="仿宋_GB2312" w:eastAsia="仿宋_GB2312" w:hAnsi="宋体" w:hint="eastAsia"/>
          <w:sz w:val="32"/>
          <w:szCs w:val="32"/>
        </w:rPr>
        <w:t>；对新增规模以上农产品加工企业，在享受县政府入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规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奖励政策的基础上，再</w:t>
      </w:r>
      <w:r w:rsidRPr="00423812">
        <w:rPr>
          <w:rFonts w:ascii="仿宋_GB2312" w:eastAsia="仿宋_GB2312" w:hAnsi="宋体" w:hint="eastAsia"/>
          <w:sz w:val="32"/>
          <w:szCs w:val="32"/>
        </w:rPr>
        <w:t>给予10万元一次性奖励</w:t>
      </w:r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  <w:u w:val="single"/>
        </w:rPr>
      </w:pPr>
      <w:r>
        <w:rPr>
          <w:rFonts w:ascii="仿宋_GB2312" w:eastAsia="仿宋_GB2312" w:hAnsi="宋体" w:hint="eastAsia"/>
          <w:b/>
          <w:sz w:val="32"/>
          <w:szCs w:val="32"/>
        </w:rPr>
        <w:lastRenderedPageBreak/>
        <w:t>17.质量达标创建。</w:t>
      </w:r>
      <w:r>
        <w:rPr>
          <w:rFonts w:ascii="仿宋_GB2312" w:eastAsia="仿宋_GB2312" w:hAnsi="宋体" w:hint="eastAsia"/>
          <w:sz w:val="32"/>
          <w:szCs w:val="32"/>
        </w:rPr>
        <w:t>对当年新通过绿色食品认证，按每个主体3万元，每增加1个产品再奖补1万元，每个主体最高奖补额不超过5万元；对当年通过绿色食品续展认证，按每个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主体奖补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1万元，每增加1个产品再奖补1万元，每个主体最高奖补额不超过3万元。对当年通过有机农产品认证(含转换认证、再认证)，按每个产品1万元进行奖补，每个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主体奖补最高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不超过5万元。</w:t>
      </w:r>
    </w:p>
    <w:p w:rsidR="008C23E0" w:rsidRDefault="008C23E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四、申报流程和验收方式</w:t>
      </w:r>
    </w:p>
    <w:p w:rsidR="008C23E0" w:rsidRDefault="008C23E0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项目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奖补按照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“主体申请、村级初验申报、乡镇审查验收、县级复核审批”程序验收审批。具体操作程序如下：</w:t>
      </w:r>
      <w:r>
        <w:rPr>
          <w:rFonts w:ascii="仿宋_GB2312" w:eastAsia="仿宋_GB2312" w:hAnsi="宋体" w:hint="eastAsia"/>
          <w:sz w:val="32"/>
          <w:szCs w:val="32"/>
        </w:rPr>
        <w:br/>
        <w:t xml:space="preserve">  </w:t>
      </w:r>
      <w:r>
        <w:rPr>
          <w:rFonts w:ascii="仿宋_GB2312" w:eastAsia="仿宋_GB2312" w:hAnsi="宋体" w:hint="eastAsia"/>
          <w:b/>
          <w:sz w:val="32"/>
          <w:szCs w:val="32"/>
        </w:rPr>
        <w:t xml:space="preserve">  1.经营主体申请。</w:t>
      </w:r>
      <w:r>
        <w:rPr>
          <w:rFonts w:ascii="仿宋_GB2312" w:eastAsia="仿宋_GB2312" w:hAnsi="宋体" w:hint="eastAsia"/>
          <w:sz w:val="32"/>
          <w:szCs w:val="32"/>
        </w:rPr>
        <w:t>主体在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实施奖补项目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前，如实填写申请书，及时上报村民委员会。</w:t>
      </w:r>
      <w:r>
        <w:rPr>
          <w:rFonts w:ascii="仿宋_GB2312" w:eastAsia="仿宋_GB2312" w:hAnsi="宋体" w:hint="eastAsia"/>
          <w:sz w:val="32"/>
          <w:szCs w:val="32"/>
        </w:rPr>
        <w:br/>
        <w:t xml:space="preserve">  </w:t>
      </w:r>
      <w:r>
        <w:rPr>
          <w:rFonts w:ascii="仿宋_GB2312" w:eastAsia="仿宋_GB2312" w:hAnsi="宋体" w:hint="eastAsia"/>
          <w:b/>
          <w:sz w:val="32"/>
          <w:szCs w:val="32"/>
        </w:rPr>
        <w:t xml:space="preserve">  2.村级</w:t>
      </w:r>
      <w:r w:rsidRPr="00423812">
        <w:rPr>
          <w:rFonts w:ascii="仿宋_GB2312" w:eastAsia="仿宋_GB2312" w:hAnsi="宋体" w:hint="eastAsia"/>
          <w:b/>
          <w:sz w:val="32"/>
          <w:szCs w:val="32"/>
        </w:rPr>
        <w:t>初</w:t>
      </w:r>
      <w:r>
        <w:rPr>
          <w:rFonts w:ascii="仿宋_GB2312" w:eastAsia="仿宋_GB2312" w:hAnsi="宋体" w:hint="eastAsia"/>
          <w:b/>
          <w:sz w:val="32"/>
          <w:szCs w:val="32"/>
        </w:rPr>
        <w:t>验申报。</w:t>
      </w:r>
      <w:r>
        <w:rPr>
          <w:rFonts w:ascii="仿宋_GB2312" w:eastAsia="仿宋_GB2312" w:hAnsi="宋体" w:hint="eastAsia"/>
          <w:sz w:val="32"/>
          <w:szCs w:val="32"/>
        </w:rPr>
        <w:t>村民委员会收到主体申请书后，及时组织审核，并向乡镇申报立项花名册，落实全程跟踪服务责任人。符合申报条件的项目，经村两委主职干部签字后，报请乡镇政府审查。</w:t>
      </w:r>
      <w:r>
        <w:rPr>
          <w:rFonts w:ascii="仿宋_GB2312" w:eastAsia="仿宋_GB2312" w:hAnsi="宋体" w:hint="eastAsia"/>
          <w:sz w:val="32"/>
          <w:szCs w:val="32"/>
        </w:rPr>
        <w:br/>
        <w:t xml:space="preserve">    </w:t>
      </w:r>
      <w:r>
        <w:rPr>
          <w:rFonts w:ascii="仿宋_GB2312" w:eastAsia="仿宋_GB2312" w:hAnsi="宋体" w:hint="eastAsia"/>
          <w:b/>
          <w:sz w:val="32"/>
          <w:szCs w:val="32"/>
        </w:rPr>
        <w:t>3.乡镇审查验收。</w:t>
      </w:r>
      <w:r>
        <w:rPr>
          <w:rFonts w:ascii="仿宋_GB2312" w:eastAsia="仿宋_GB2312" w:hAnsi="宋体" w:hint="eastAsia"/>
          <w:sz w:val="32"/>
          <w:szCs w:val="32"/>
        </w:rPr>
        <w:t>乡镇政府收到申报材料后，组织实地现场验收审核，经乡镇政府验收合格、会议研究、公示无异议后，报送县农业农村局备案。</w:t>
      </w:r>
    </w:p>
    <w:p w:rsidR="008C23E0" w:rsidRDefault="008C23E0">
      <w:pPr>
        <w:ind w:firstLineChars="200" w:firstLine="643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4.县级复核审批。</w:t>
      </w:r>
      <w:r>
        <w:rPr>
          <w:rFonts w:ascii="仿宋_GB2312" w:eastAsia="仿宋_GB2312" w:hAnsi="宋体" w:hint="eastAsia"/>
          <w:sz w:val="32"/>
          <w:szCs w:val="32"/>
        </w:rPr>
        <w:t>县农业农村局组织专人审核材料，并会同县乡村振兴局、县财政局，按照不少于申报项目</w:t>
      </w:r>
      <w:r w:rsidRPr="00423812">
        <w:rPr>
          <w:rFonts w:ascii="仿宋_GB2312" w:eastAsia="仿宋_GB2312" w:hAnsi="宋体" w:hint="eastAsia"/>
          <w:sz w:val="32"/>
          <w:szCs w:val="32"/>
        </w:rPr>
        <w:t>数量20％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的比例进行实地抽查复核。林下经济由县林业局牵头审核。经抽查复核合格的项目，由县农业农村局汇总、公示。</w:t>
      </w:r>
      <w:r>
        <w:rPr>
          <w:rFonts w:ascii="仿宋_GB2312" w:eastAsia="仿宋_GB2312" w:hAnsi="宋体" w:hint="eastAsia"/>
          <w:sz w:val="32"/>
          <w:szCs w:val="32"/>
        </w:rPr>
        <w:br/>
        <w:t xml:space="preserve">    </w:t>
      </w:r>
      <w:r>
        <w:rPr>
          <w:rFonts w:ascii="仿宋_GB2312" w:eastAsia="仿宋_GB2312" w:hAnsi="宋体" w:hint="eastAsia"/>
          <w:b/>
          <w:sz w:val="32"/>
          <w:szCs w:val="32"/>
        </w:rPr>
        <w:t>5.项目资金拨付。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奖补资金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实行规模总额控制，报县委农村工作领导小组会议审定，再由县农业农村局按照财政资金管理相关规定，及时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拨付奖补资金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8C23E0" w:rsidRDefault="008C23E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五、其他规定</w:t>
      </w:r>
    </w:p>
    <w:p w:rsidR="008C23E0" w:rsidRDefault="008C23E0">
      <w:pPr>
        <w:ind w:firstLineChars="250" w:firstLine="8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1.对在项目申报、项目审核过程中弄虚作假、徇私舞弊的行为，一经查实，收回当年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获得奖补资金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，追究相关责任人员责任，并将相关经营主体列入黑名单，三年内不得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申报奖补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政策。</w:t>
      </w:r>
    </w:p>
    <w:p w:rsidR="008C23E0" w:rsidRDefault="008C23E0">
      <w:pPr>
        <w:ind w:firstLineChars="250" w:firstLine="8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2.同一项目</w:t>
      </w:r>
      <w:r w:rsidR="00CF274A">
        <w:rPr>
          <w:rFonts w:ascii="仿宋_GB2312" w:eastAsia="仿宋_GB2312" w:hAnsi="宋体" w:hint="eastAsia"/>
          <w:sz w:val="32"/>
          <w:szCs w:val="32"/>
        </w:rPr>
        <w:t>原则上</w:t>
      </w:r>
      <w:r>
        <w:rPr>
          <w:rFonts w:ascii="仿宋_GB2312" w:eastAsia="仿宋_GB2312" w:hAnsi="宋体" w:hint="eastAsia"/>
          <w:sz w:val="32"/>
          <w:szCs w:val="32"/>
        </w:rPr>
        <w:t>只享受本办法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一项奖补政策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，同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年度内不得重复申报和享受其它县级及以上财政资金扶持，申报主体可自行选择。</w:t>
      </w:r>
    </w:p>
    <w:p w:rsidR="008C23E0" w:rsidRDefault="008C23E0">
      <w:pPr>
        <w:ind w:firstLineChars="250" w:firstLine="8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3.此前本县已出台的有关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农业奖补政策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与本办法不一致的，以本办法为准。</w:t>
      </w:r>
    </w:p>
    <w:p w:rsidR="008C23E0" w:rsidRDefault="008C23E0">
      <w:pPr>
        <w:ind w:firstLineChars="250" w:firstLine="8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4.本办法由县农业农村局负责解释，自印发之日起施行</w:t>
      </w:r>
      <w:r w:rsidR="00423812">
        <w:rPr>
          <w:rFonts w:ascii="仿宋_GB2312" w:eastAsia="仿宋_GB2312" w:hAnsi="宋体" w:hint="eastAsia"/>
          <w:sz w:val="32"/>
          <w:szCs w:val="32"/>
        </w:rPr>
        <w:t>，有效期三年</w:t>
      </w:r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8C23E0" w:rsidRDefault="008C23E0">
      <w:pPr>
        <w:pStyle w:val="HTML"/>
        <w:rPr>
          <w:rFonts w:ascii="仿宋_GB2312" w:eastAsia="仿宋_GB2312"/>
          <w:sz w:val="32"/>
          <w:szCs w:val="32"/>
        </w:rPr>
      </w:pPr>
    </w:p>
    <w:p w:rsidR="008C23E0" w:rsidRDefault="008C23E0">
      <w:pPr>
        <w:rPr>
          <w:rFonts w:ascii="仿宋_GB2312" w:eastAsia="仿宋_GB2312"/>
          <w:sz w:val="32"/>
          <w:szCs w:val="32"/>
        </w:rPr>
      </w:pPr>
    </w:p>
    <w:sectPr w:rsidR="008C23E0" w:rsidSect="00D37766">
      <w:footerReference w:type="default" r:id="rId10"/>
      <w:pgSz w:w="11906" w:h="16838"/>
      <w:pgMar w:top="1701" w:right="1701" w:bottom="1985" w:left="1701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699" w:rsidRDefault="00105699">
      <w:r>
        <w:separator/>
      </w:r>
    </w:p>
  </w:endnote>
  <w:endnote w:type="continuationSeparator" w:id="0">
    <w:p w:rsidR="00105699" w:rsidRDefault="00105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3E0" w:rsidRDefault="00BA62CA">
    <w:pPr>
      <w:pStyle w:val="a3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 w:rsidR="008C23E0"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 w:rsidR="00B16AF1" w:rsidRPr="00B16AF1">
      <w:rPr>
        <w:noProof/>
        <w:sz w:val="24"/>
        <w:szCs w:val="24"/>
        <w:lang w:val="zh-CN"/>
      </w:rPr>
      <w:t>-</w:t>
    </w:r>
    <w:r w:rsidR="00B16AF1">
      <w:rPr>
        <w:noProof/>
        <w:sz w:val="24"/>
        <w:szCs w:val="24"/>
      </w:rPr>
      <w:t xml:space="preserve"> 6 -</w:t>
    </w:r>
    <w:r>
      <w:rPr>
        <w:sz w:val="24"/>
        <w:szCs w:val="24"/>
      </w:rPr>
      <w:fldChar w:fldCharType="end"/>
    </w:r>
  </w:p>
  <w:p w:rsidR="008C23E0" w:rsidRDefault="008C23E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699" w:rsidRDefault="00105699">
      <w:r>
        <w:separator/>
      </w:r>
    </w:p>
  </w:footnote>
  <w:footnote w:type="continuationSeparator" w:id="0">
    <w:p w:rsidR="00105699" w:rsidRDefault="001056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revisionView w:markup="0"/>
  <w:documentProtection w:edit="forms" w:enforcement="1" w:cryptProviderType="rsaFull" w:cryptAlgorithmClass="hash" w:cryptAlgorithmType="typeAny" w:cryptAlgorithmSid="4" w:cryptSpinCount="100000" w:hash="ZPbJ4O2sL3EbhLWhWE1fnQ2DQbA=" w:salt="0ia7UNXdntISv+s3qgO3AQ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TYxOTI1ZTQ0OTc4MjExMGJlOGFmNDRjZTQ2YTRlM2UifQ=="/>
    <w:docVar w:name="KGWebUrl" w:val="http://oa.chizhou.gov.cn:81/flexbase/web/api/iweboffice/OfficeServer"/>
  </w:docVars>
  <w:rsids>
    <w:rsidRoot w:val="005F7155"/>
    <w:rsid w:val="00016D76"/>
    <w:rsid w:val="00053374"/>
    <w:rsid w:val="000C69CD"/>
    <w:rsid w:val="000D46B9"/>
    <w:rsid w:val="00105699"/>
    <w:rsid w:val="00132063"/>
    <w:rsid w:val="001461CD"/>
    <w:rsid w:val="002028B4"/>
    <w:rsid w:val="002063F2"/>
    <w:rsid w:val="00214791"/>
    <w:rsid w:val="00217EF8"/>
    <w:rsid w:val="00256358"/>
    <w:rsid w:val="00274A89"/>
    <w:rsid w:val="002C1E90"/>
    <w:rsid w:val="003A7BE7"/>
    <w:rsid w:val="003B5747"/>
    <w:rsid w:val="003D68F8"/>
    <w:rsid w:val="00423812"/>
    <w:rsid w:val="00444E33"/>
    <w:rsid w:val="00457C21"/>
    <w:rsid w:val="004D1961"/>
    <w:rsid w:val="004D4064"/>
    <w:rsid w:val="004E2D29"/>
    <w:rsid w:val="005331C9"/>
    <w:rsid w:val="00554E06"/>
    <w:rsid w:val="005A327C"/>
    <w:rsid w:val="005A442D"/>
    <w:rsid w:val="005F7155"/>
    <w:rsid w:val="00670C82"/>
    <w:rsid w:val="006A7FD4"/>
    <w:rsid w:val="006B7615"/>
    <w:rsid w:val="00754D48"/>
    <w:rsid w:val="007654EC"/>
    <w:rsid w:val="007D25E0"/>
    <w:rsid w:val="00822DEC"/>
    <w:rsid w:val="008C23E0"/>
    <w:rsid w:val="008E46B6"/>
    <w:rsid w:val="008F082F"/>
    <w:rsid w:val="009140D8"/>
    <w:rsid w:val="0093083D"/>
    <w:rsid w:val="00963128"/>
    <w:rsid w:val="009808D8"/>
    <w:rsid w:val="009849BA"/>
    <w:rsid w:val="009A57B1"/>
    <w:rsid w:val="009B70CA"/>
    <w:rsid w:val="009F0CCB"/>
    <w:rsid w:val="009F155B"/>
    <w:rsid w:val="00A01361"/>
    <w:rsid w:val="00A22232"/>
    <w:rsid w:val="00A82C96"/>
    <w:rsid w:val="00A83451"/>
    <w:rsid w:val="00A9760B"/>
    <w:rsid w:val="00B11E59"/>
    <w:rsid w:val="00B16AF1"/>
    <w:rsid w:val="00B31554"/>
    <w:rsid w:val="00B33CDA"/>
    <w:rsid w:val="00BA62CA"/>
    <w:rsid w:val="00BF1EA8"/>
    <w:rsid w:val="00C05879"/>
    <w:rsid w:val="00C405EC"/>
    <w:rsid w:val="00C41A81"/>
    <w:rsid w:val="00CC4ED1"/>
    <w:rsid w:val="00CE32E3"/>
    <w:rsid w:val="00CF274A"/>
    <w:rsid w:val="00CF3003"/>
    <w:rsid w:val="00D15CD9"/>
    <w:rsid w:val="00D24426"/>
    <w:rsid w:val="00D37766"/>
    <w:rsid w:val="00D459A3"/>
    <w:rsid w:val="00D70DED"/>
    <w:rsid w:val="00D91E3C"/>
    <w:rsid w:val="00DB16B5"/>
    <w:rsid w:val="00DB21A6"/>
    <w:rsid w:val="00DC66EE"/>
    <w:rsid w:val="00DD607F"/>
    <w:rsid w:val="00E20857"/>
    <w:rsid w:val="00E32EF7"/>
    <w:rsid w:val="00E43D2F"/>
    <w:rsid w:val="00E61576"/>
    <w:rsid w:val="00E61E3F"/>
    <w:rsid w:val="00E62425"/>
    <w:rsid w:val="00EE1D34"/>
    <w:rsid w:val="00EF56E5"/>
    <w:rsid w:val="00F17A61"/>
    <w:rsid w:val="00F24506"/>
    <w:rsid w:val="00F50ECC"/>
    <w:rsid w:val="00F851EE"/>
    <w:rsid w:val="333616D3"/>
    <w:rsid w:val="64006F9C"/>
    <w:rsid w:val="72254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semiHidden="0"/>
    <w:lsdException w:name="Normal Table" w:semiHidden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9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849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9849BA"/>
    <w:rPr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849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9849BA"/>
    <w:rPr>
      <w:kern w:val="2"/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rsid w:val="009849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9849BA"/>
    <w:rPr>
      <w:rFonts w:ascii="宋体" w:eastAsia="宋体" w:hAnsi="宋体" w:cs="宋体"/>
      <w:kern w:val="0"/>
      <w:sz w:val="24"/>
      <w:szCs w:val="24"/>
    </w:rPr>
  </w:style>
  <w:style w:type="paragraph" w:styleId="a5">
    <w:name w:val="Normal (Web)"/>
    <w:basedOn w:val="a"/>
    <w:uiPriority w:val="99"/>
    <w:unhideWhenUsed/>
    <w:qFormat/>
    <w:rsid w:val="009849B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6">
    <w:name w:val="Date"/>
    <w:basedOn w:val="a"/>
    <w:next w:val="a"/>
    <w:link w:val="Char1"/>
    <w:uiPriority w:val="99"/>
    <w:semiHidden/>
    <w:unhideWhenUsed/>
    <w:rsid w:val="00D37766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D37766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433</Words>
  <Characters>2472</Characters>
  <Application>Microsoft Office Word</Application>
  <DocSecurity>0</DocSecurity>
  <Lines>20</Lines>
  <Paragraphs>5</Paragraphs>
  <ScaleCrop>false</ScaleCrop>
  <Company>Microsoft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黄春玲</cp:lastModifiedBy>
  <cp:revision>3</cp:revision>
  <cp:lastPrinted>2023-09-27T07:38:00Z</cp:lastPrinted>
  <dcterms:created xsi:type="dcterms:W3CDTF">2023-10-23T00:38:00Z</dcterms:created>
  <dcterms:modified xsi:type="dcterms:W3CDTF">2023-10-23T00:40:00Z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8CABBA92A2174B7B98674E259B4FD9AF_13</vt:lpwstr>
  </property>
</Properties>
</file>