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CB3D4A">
      <w:pPr>
        <w:pStyle w:val="3"/>
        <w:keepNext w:val="0"/>
        <w:keepLines w:val="0"/>
        <w:widowControl/>
        <w:suppressLineNumbers w:val="0"/>
        <w:ind w:firstLine="880" w:firstLineChars="200"/>
        <w:jc w:val="center"/>
        <w:rPr>
          <w:rFonts w:hint="eastAsia" w:ascii="黑体" w:hAnsi="黑体" w:eastAsia="黑体" w:cs="黑体"/>
          <w:sz w:val="44"/>
          <w:szCs w:val="44"/>
        </w:rPr>
      </w:pPr>
      <w:r>
        <w:rPr>
          <w:rFonts w:hint="eastAsia" w:ascii="黑体" w:hAnsi="黑体" w:eastAsia="黑体" w:cs="黑体"/>
          <w:sz w:val="44"/>
          <w:szCs w:val="44"/>
        </w:rPr>
        <w:t>关于</w:t>
      </w:r>
      <w:r>
        <w:rPr>
          <w:rFonts w:hint="eastAsia" w:ascii="黑体" w:hAnsi="黑体" w:eastAsia="黑体" w:cs="黑体"/>
          <w:sz w:val="44"/>
          <w:szCs w:val="44"/>
          <w:lang w:val="en-US" w:eastAsia="zh-CN"/>
        </w:rPr>
        <w:t>印发《</w:t>
      </w:r>
      <w:r>
        <w:rPr>
          <w:rFonts w:hint="eastAsia" w:ascii="黑体" w:hAnsi="黑体" w:eastAsia="黑体" w:cs="黑体"/>
          <w:sz w:val="44"/>
          <w:szCs w:val="44"/>
        </w:rPr>
        <w:t>深入开展全</w:t>
      </w:r>
      <w:r>
        <w:rPr>
          <w:rFonts w:hint="eastAsia" w:ascii="黑体" w:hAnsi="黑体" w:eastAsia="黑体" w:cs="黑体"/>
          <w:sz w:val="44"/>
          <w:szCs w:val="44"/>
          <w:lang w:eastAsia="zh-CN"/>
        </w:rPr>
        <w:t>县</w:t>
      </w:r>
      <w:r>
        <w:rPr>
          <w:rFonts w:hint="eastAsia" w:ascii="黑体" w:hAnsi="黑体" w:eastAsia="黑体" w:cs="黑体"/>
          <w:sz w:val="44"/>
          <w:szCs w:val="44"/>
        </w:rPr>
        <w:t>房屋市政工程</w:t>
      </w:r>
      <w:r>
        <w:rPr>
          <w:rFonts w:hint="eastAsia" w:ascii="黑体" w:hAnsi="黑体" w:eastAsia="黑体" w:cs="黑体"/>
          <w:color w:val="000000"/>
          <w:sz w:val="44"/>
          <w:szCs w:val="44"/>
        </w:rPr>
        <w:t>预防高处坠落安全生产</w:t>
      </w:r>
      <w:r>
        <w:rPr>
          <w:rFonts w:hint="eastAsia" w:ascii="黑体" w:hAnsi="黑体" w:eastAsia="黑体" w:cs="黑体"/>
          <w:color w:val="000000"/>
          <w:kern w:val="0"/>
          <w:sz w:val="44"/>
          <w:szCs w:val="44"/>
          <w:lang w:val="en-US" w:eastAsia="zh-CN" w:bidi="ar"/>
        </w:rPr>
        <w:t>排查整治工作方案》的通知</w:t>
      </w:r>
    </w:p>
    <w:p w14:paraId="39AFF669">
      <w:pPr>
        <w:rPr>
          <w:rFonts w:hint="eastAsia" w:ascii="方正仿宋_GB2312" w:hAnsi="方正仿宋_GB2312" w:eastAsia="方正仿宋_GB2312" w:cs="方正仿宋_GB2312"/>
          <w:sz w:val="32"/>
          <w:szCs w:val="32"/>
          <w:lang w:eastAsia="zh-CN"/>
        </w:rPr>
      </w:pPr>
    </w:p>
    <w:p w14:paraId="20AE7795">
      <w:pPr>
        <w:rPr>
          <w:rFonts w:hint="eastAsia" w:ascii="仿宋" w:hAnsi="仿宋" w:eastAsia="仿宋" w:cs="仿宋"/>
          <w:sz w:val="32"/>
          <w:szCs w:val="32"/>
        </w:rPr>
      </w:pPr>
      <w:r>
        <w:rPr>
          <w:rFonts w:hint="eastAsia" w:ascii="仿宋" w:hAnsi="仿宋" w:eastAsia="仿宋" w:cs="仿宋"/>
          <w:sz w:val="32"/>
          <w:szCs w:val="32"/>
          <w:lang w:eastAsia="zh-CN"/>
        </w:rPr>
        <w:t>各在建项目建设、施工、监理单位</w:t>
      </w:r>
      <w:r>
        <w:rPr>
          <w:rFonts w:hint="eastAsia" w:ascii="仿宋" w:hAnsi="仿宋" w:eastAsia="仿宋" w:cs="仿宋"/>
          <w:sz w:val="32"/>
          <w:szCs w:val="32"/>
        </w:rPr>
        <w:t>：</w:t>
      </w:r>
    </w:p>
    <w:p w14:paraId="11C3F3D0">
      <w:pPr>
        <w:pStyle w:val="2"/>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现将《深入开展全县房屋市政工程预防高处坠落安全生产排查整治工作方案》印发给你们，请认真贯彻执行。</w:t>
      </w:r>
    </w:p>
    <w:p w14:paraId="6B07F8E5">
      <w:pPr>
        <w:pStyle w:val="2"/>
        <w:rPr>
          <w:rFonts w:hint="eastAsia" w:ascii="仿宋" w:hAnsi="仿宋" w:eastAsia="仿宋" w:cs="仿宋"/>
          <w:sz w:val="32"/>
          <w:szCs w:val="32"/>
          <w:lang w:val="en-US" w:eastAsia="zh-CN"/>
        </w:rPr>
      </w:pPr>
    </w:p>
    <w:p w14:paraId="24D7180F">
      <w:pPr>
        <w:pStyle w:val="2"/>
        <w:rPr>
          <w:rFonts w:hint="eastAsia" w:ascii="仿宋" w:hAnsi="仿宋" w:eastAsia="仿宋" w:cs="仿宋"/>
          <w:sz w:val="32"/>
          <w:szCs w:val="32"/>
          <w:lang w:val="en-US" w:eastAsia="zh-CN"/>
        </w:rPr>
      </w:pPr>
    </w:p>
    <w:p w14:paraId="4F78CED0">
      <w:pPr>
        <w:pStyle w:val="2"/>
        <w:jc w:val="righ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2025年3月12日</w:t>
      </w:r>
    </w:p>
    <w:p w14:paraId="0619C72B">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336B5AB5">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4AC2E6BA">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719727BE">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6103CFE4">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28DCD9FD">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650EFA4B">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75A526A8">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25ECA3E1">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5137E8D7">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1DDF17A7">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0F128ACE">
      <w:pPr>
        <w:pStyle w:val="3"/>
        <w:keepNext w:val="0"/>
        <w:keepLines w:val="0"/>
        <w:widowControl/>
        <w:suppressLineNumbers w:val="0"/>
        <w:ind w:left="638" w:leftChars="304" w:firstLine="0" w:firstLineChars="0"/>
        <w:rPr>
          <w:rFonts w:hint="eastAsia" w:ascii="仿宋" w:hAnsi="仿宋" w:eastAsia="仿宋" w:cs="仿宋"/>
          <w:color w:val="000000"/>
          <w:sz w:val="32"/>
          <w:szCs w:val="32"/>
          <w:lang w:val="en-US" w:eastAsia="zh-CN"/>
        </w:rPr>
      </w:pPr>
    </w:p>
    <w:p w14:paraId="27CC4DE9">
      <w:pPr>
        <w:pStyle w:val="3"/>
        <w:keepNext w:val="0"/>
        <w:keepLines w:val="0"/>
        <w:widowControl/>
        <w:suppressLineNumbers w:val="0"/>
        <w:ind w:left="638" w:leftChars="304" w:firstLine="0" w:firstLineChars="0"/>
        <w:jc w:val="center"/>
        <w:rPr>
          <w:rFonts w:hint="eastAsia" w:ascii="黑体" w:hAnsi="黑体" w:eastAsia="黑体" w:cs="黑体"/>
          <w:color w:val="000000"/>
          <w:sz w:val="44"/>
          <w:szCs w:val="44"/>
          <w:lang w:val="en-US" w:eastAsia="zh-CN"/>
        </w:rPr>
      </w:pPr>
      <w:r>
        <w:rPr>
          <w:rFonts w:hint="eastAsia" w:ascii="黑体" w:hAnsi="黑体" w:eastAsia="黑体" w:cs="黑体"/>
          <w:sz w:val="44"/>
          <w:szCs w:val="44"/>
          <w:lang w:val="en-US" w:eastAsia="zh-CN"/>
        </w:rPr>
        <w:t>深入开展全县房屋市政工程预防高处坠落安全生产排查整治工作方案</w:t>
      </w:r>
    </w:p>
    <w:p w14:paraId="33635A90">
      <w:pPr>
        <w:pStyle w:val="3"/>
        <w:keepNext w:val="0"/>
        <w:keepLines w:val="0"/>
        <w:widowControl/>
        <w:suppressLineNumbers w:val="0"/>
        <w:ind w:firstLine="640" w:firstLineChars="200"/>
        <w:rPr>
          <w:rFonts w:hint="eastAsia" w:ascii="仿宋" w:hAnsi="仿宋" w:eastAsia="仿宋" w:cs="仿宋"/>
          <w:color w:val="000000"/>
          <w:sz w:val="32"/>
          <w:szCs w:val="32"/>
          <w:lang w:val="en-US" w:eastAsia="zh-CN"/>
        </w:rPr>
      </w:pPr>
    </w:p>
    <w:p w14:paraId="6C1077FF">
      <w:pPr>
        <w:pStyle w:val="3"/>
        <w:keepNext w:val="0"/>
        <w:keepLines w:val="0"/>
        <w:widowControl/>
        <w:suppressLineNumbers w:val="0"/>
        <w:ind w:firstLine="640" w:firstLineChars="20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为</w:t>
      </w:r>
      <w:r>
        <w:rPr>
          <w:rFonts w:hint="eastAsia" w:ascii="仿宋" w:hAnsi="仿宋" w:eastAsia="仿宋" w:cs="仿宋"/>
          <w:sz w:val="32"/>
          <w:szCs w:val="32"/>
        </w:rPr>
        <w:t>有效防范</w:t>
      </w:r>
      <w:r>
        <w:rPr>
          <w:rFonts w:hint="eastAsia" w:ascii="仿宋" w:hAnsi="仿宋" w:eastAsia="仿宋" w:cs="仿宋"/>
          <w:sz w:val="32"/>
          <w:szCs w:val="32"/>
          <w:lang w:val="en-US" w:eastAsia="zh-CN"/>
        </w:rPr>
        <w:t>我县</w:t>
      </w:r>
      <w:r>
        <w:rPr>
          <w:rFonts w:hint="eastAsia" w:ascii="仿宋" w:hAnsi="仿宋" w:eastAsia="仿宋" w:cs="仿宋"/>
          <w:sz w:val="32"/>
          <w:szCs w:val="32"/>
        </w:rPr>
        <w:t>房屋市政工程高处</w:t>
      </w:r>
      <w:bookmarkStart w:id="0" w:name="_GoBack"/>
      <w:bookmarkEnd w:id="0"/>
      <w:r>
        <w:rPr>
          <w:rFonts w:hint="eastAsia" w:ascii="仿宋" w:hAnsi="仿宋" w:eastAsia="仿宋" w:cs="仿宋"/>
          <w:sz w:val="32"/>
          <w:szCs w:val="32"/>
        </w:rPr>
        <w:t>坠落事故</w:t>
      </w:r>
      <w:r>
        <w:rPr>
          <w:rFonts w:hint="eastAsia" w:ascii="仿宋" w:hAnsi="仿宋" w:eastAsia="仿宋" w:cs="仿宋"/>
          <w:sz w:val="32"/>
          <w:szCs w:val="32"/>
          <w:lang w:val="en-US" w:eastAsia="zh-CN"/>
        </w:rPr>
        <w:t>发生，</w:t>
      </w:r>
      <w:r>
        <w:rPr>
          <w:rFonts w:hint="eastAsia" w:ascii="仿宋" w:hAnsi="仿宋" w:eastAsia="仿宋" w:cs="仿宋"/>
          <w:color w:val="000000"/>
          <w:sz w:val="32"/>
          <w:szCs w:val="32"/>
          <w:lang w:val="en-US" w:eastAsia="zh-CN"/>
        </w:rPr>
        <w:t>切实</w:t>
      </w:r>
    </w:p>
    <w:p w14:paraId="456E0581">
      <w:pPr>
        <w:pStyle w:val="3"/>
        <w:keepNext w:val="0"/>
        <w:keepLines w:val="0"/>
        <w:widowControl/>
        <w:suppressLineNumbers w:val="0"/>
        <w:rPr>
          <w:rFonts w:hint="eastAsia" w:ascii="仿宋" w:hAnsi="仿宋" w:eastAsia="仿宋" w:cs="仿宋"/>
          <w:sz w:val="32"/>
          <w:szCs w:val="32"/>
        </w:rPr>
      </w:pPr>
      <w:r>
        <w:rPr>
          <w:rFonts w:hint="eastAsia" w:ascii="仿宋" w:hAnsi="仿宋" w:eastAsia="仿宋" w:cs="仿宋"/>
          <w:color w:val="000000"/>
          <w:sz w:val="32"/>
          <w:szCs w:val="32"/>
          <w:lang w:val="en-US" w:eastAsia="zh-CN"/>
        </w:rPr>
        <w:t>做好我县住房城乡建设领域安全生产工作</w:t>
      </w:r>
      <w:r>
        <w:rPr>
          <w:rFonts w:hint="eastAsia" w:ascii="仿宋" w:hAnsi="仿宋" w:eastAsia="仿宋" w:cs="仿宋"/>
          <w:color w:val="000000"/>
          <w:sz w:val="32"/>
          <w:szCs w:val="32"/>
        </w:rPr>
        <w:t>，决定</w:t>
      </w:r>
      <w:r>
        <w:rPr>
          <w:rFonts w:hint="eastAsia" w:ascii="仿宋" w:hAnsi="仿宋" w:eastAsia="仿宋" w:cs="仿宋"/>
          <w:color w:val="000000"/>
          <w:sz w:val="32"/>
          <w:szCs w:val="32"/>
          <w:lang w:val="en-US" w:eastAsia="zh-CN"/>
        </w:rPr>
        <w:t>深入</w:t>
      </w:r>
      <w:r>
        <w:rPr>
          <w:rFonts w:hint="eastAsia" w:ascii="仿宋" w:hAnsi="仿宋" w:eastAsia="仿宋" w:cs="仿宋"/>
          <w:color w:val="000000"/>
          <w:sz w:val="32"/>
          <w:szCs w:val="32"/>
        </w:rPr>
        <w:t>开展</w:t>
      </w:r>
      <w:r>
        <w:rPr>
          <w:rFonts w:hint="eastAsia" w:ascii="仿宋" w:hAnsi="仿宋" w:eastAsia="仿宋" w:cs="仿宋"/>
          <w:color w:val="000000"/>
          <w:sz w:val="32"/>
          <w:szCs w:val="32"/>
          <w:lang w:val="en-US" w:eastAsia="zh-CN"/>
        </w:rPr>
        <w:t>全县房屋市政工程预防高处坠落</w:t>
      </w:r>
      <w:r>
        <w:rPr>
          <w:rFonts w:hint="eastAsia" w:ascii="仿宋" w:hAnsi="仿宋" w:eastAsia="仿宋" w:cs="仿宋"/>
          <w:color w:val="000000"/>
          <w:sz w:val="32"/>
          <w:szCs w:val="32"/>
        </w:rPr>
        <w:t>安全生产排查整治</w:t>
      </w:r>
      <w:r>
        <w:rPr>
          <w:rFonts w:hint="eastAsia" w:ascii="仿宋" w:hAnsi="仿宋" w:eastAsia="仿宋" w:cs="仿宋"/>
          <w:color w:val="000000"/>
          <w:sz w:val="32"/>
          <w:szCs w:val="32"/>
          <w:lang w:val="en-US" w:eastAsia="zh-CN"/>
        </w:rPr>
        <w:t>工作</w:t>
      </w:r>
      <w:r>
        <w:rPr>
          <w:rFonts w:hint="eastAsia" w:ascii="仿宋" w:hAnsi="仿宋" w:eastAsia="仿宋" w:cs="仿宋"/>
          <w:color w:val="000000"/>
          <w:sz w:val="32"/>
          <w:szCs w:val="32"/>
        </w:rPr>
        <w:t>，现</w:t>
      </w:r>
      <w:r>
        <w:rPr>
          <w:rFonts w:hint="eastAsia" w:ascii="仿宋" w:hAnsi="仿宋" w:eastAsia="仿宋" w:cs="仿宋"/>
          <w:color w:val="000000"/>
          <w:sz w:val="32"/>
          <w:szCs w:val="32"/>
          <w:lang w:val="en-US" w:eastAsia="zh-CN"/>
        </w:rPr>
        <w:t>就</w:t>
      </w:r>
      <w:r>
        <w:rPr>
          <w:rFonts w:hint="eastAsia" w:ascii="仿宋" w:hAnsi="仿宋" w:eastAsia="仿宋" w:cs="仿宋"/>
          <w:color w:val="000000"/>
          <w:sz w:val="32"/>
          <w:szCs w:val="32"/>
        </w:rPr>
        <w:t>有关事项通知如下：</w:t>
      </w:r>
    </w:p>
    <w:p w14:paraId="497B38B1">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一、</w:t>
      </w:r>
      <w:r>
        <w:rPr>
          <w:rFonts w:hint="eastAsia" w:ascii="仿宋" w:hAnsi="仿宋" w:eastAsia="仿宋" w:cs="仿宋"/>
          <w:b/>
          <w:bCs/>
          <w:sz w:val="32"/>
          <w:szCs w:val="32"/>
          <w:lang w:val="en-US" w:eastAsia="zh-CN"/>
        </w:rPr>
        <w:t>工作</w:t>
      </w:r>
      <w:r>
        <w:rPr>
          <w:rFonts w:hint="eastAsia" w:ascii="仿宋" w:hAnsi="仿宋" w:eastAsia="仿宋" w:cs="仿宋"/>
          <w:b/>
          <w:bCs/>
          <w:sz w:val="32"/>
          <w:szCs w:val="32"/>
        </w:rPr>
        <w:t>目标</w:t>
      </w:r>
    </w:p>
    <w:p w14:paraId="566E47FF">
      <w:pPr>
        <w:ind w:firstLine="640" w:firstLineChars="200"/>
        <w:rPr>
          <w:rFonts w:hint="eastAsia" w:ascii="仿宋" w:hAnsi="仿宋" w:eastAsia="仿宋" w:cs="仿宋"/>
          <w:sz w:val="32"/>
          <w:szCs w:val="32"/>
        </w:rPr>
      </w:pPr>
      <w:r>
        <w:rPr>
          <w:rFonts w:hint="eastAsia" w:ascii="仿宋" w:hAnsi="仿宋" w:eastAsia="仿宋" w:cs="仿宋"/>
          <w:sz w:val="32"/>
          <w:szCs w:val="32"/>
        </w:rPr>
        <w:t>通过深入开展房屋市政工程</w:t>
      </w:r>
      <w:r>
        <w:rPr>
          <w:rFonts w:hint="eastAsia" w:ascii="仿宋" w:hAnsi="仿宋" w:eastAsia="仿宋" w:cs="仿宋"/>
          <w:sz w:val="32"/>
          <w:szCs w:val="32"/>
          <w:lang w:val="en-US" w:eastAsia="zh-CN"/>
        </w:rPr>
        <w:t>预防高处坠落安全生产排查整治工作，督促企业</w:t>
      </w:r>
      <w:r>
        <w:rPr>
          <w:rFonts w:hint="eastAsia" w:ascii="仿宋" w:hAnsi="仿宋" w:eastAsia="仿宋" w:cs="仿宋"/>
          <w:sz w:val="32"/>
          <w:szCs w:val="32"/>
        </w:rPr>
        <w:t>严格落实安</w:t>
      </w:r>
      <w:r>
        <w:rPr>
          <w:rFonts w:hint="eastAsia" w:ascii="仿宋" w:hAnsi="仿宋" w:eastAsia="仿宋" w:cs="仿宋"/>
          <w:sz w:val="32"/>
          <w:szCs w:val="32"/>
          <w:lang w:val="en-US" w:eastAsia="zh-CN"/>
        </w:rPr>
        <w:t>全生产主体责任，全面提高施工现场作业人员安全意识和操作水</w:t>
      </w:r>
      <w:r>
        <w:rPr>
          <w:rFonts w:hint="eastAsia" w:ascii="仿宋" w:hAnsi="仿宋" w:eastAsia="仿宋" w:cs="仿宋"/>
          <w:sz w:val="32"/>
          <w:szCs w:val="32"/>
        </w:rPr>
        <w:t>平，</w:t>
      </w:r>
      <w:r>
        <w:rPr>
          <w:rFonts w:hint="eastAsia" w:ascii="仿宋" w:hAnsi="仿宋" w:eastAsia="仿宋" w:cs="仿宋"/>
          <w:sz w:val="32"/>
          <w:szCs w:val="32"/>
          <w:lang w:val="en-US" w:eastAsia="zh-CN"/>
        </w:rPr>
        <w:t>有效预防我县</w:t>
      </w:r>
      <w:r>
        <w:rPr>
          <w:rFonts w:hint="eastAsia" w:ascii="仿宋" w:hAnsi="仿宋" w:eastAsia="仿宋" w:cs="仿宋"/>
          <w:sz w:val="32"/>
          <w:szCs w:val="32"/>
        </w:rPr>
        <w:t>房屋市政工程高处坠落事故发生，确保</w:t>
      </w:r>
      <w:r>
        <w:rPr>
          <w:rFonts w:hint="eastAsia" w:ascii="仿宋" w:hAnsi="仿宋" w:eastAsia="仿宋" w:cs="仿宋"/>
          <w:sz w:val="32"/>
          <w:szCs w:val="32"/>
          <w:lang w:val="en-US" w:eastAsia="zh-CN"/>
        </w:rPr>
        <w:t>我县建筑施工</w:t>
      </w:r>
      <w:r>
        <w:rPr>
          <w:rFonts w:hint="eastAsia" w:ascii="仿宋" w:hAnsi="仿宋" w:eastAsia="仿宋" w:cs="仿宋"/>
          <w:sz w:val="32"/>
          <w:szCs w:val="32"/>
        </w:rPr>
        <w:t>领域安全生产形势稳定向好。</w:t>
      </w:r>
    </w:p>
    <w:p w14:paraId="5407C2A7">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二、</w:t>
      </w:r>
      <w:r>
        <w:rPr>
          <w:rFonts w:hint="eastAsia" w:ascii="仿宋" w:hAnsi="仿宋" w:eastAsia="仿宋" w:cs="仿宋"/>
          <w:b/>
          <w:bCs/>
          <w:sz w:val="32"/>
          <w:szCs w:val="32"/>
          <w:lang w:val="en-US" w:eastAsia="zh-CN"/>
        </w:rPr>
        <w:t>工作</w:t>
      </w:r>
      <w:r>
        <w:rPr>
          <w:rFonts w:hint="eastAsia" w:ascii="仿宋" w:hAnsi="仿宋" w:eastAsia="仿宋" w:cs="仿宋"/>
          <w:b/>
          <w:bCs/>
          <w:sz w:val="32"/>
          <w:szCs w:val="32"/>
        </w:rPr>
        <w:t>内容</w:t>
      </w:r>
    </w:p>
    <w:p w14:paraId="26A571B9">
      <w:pPr>
        <w:ind w:firstLine="640" w:firstLineChars="200"/>
        <w:rPr>
          <w:rFonts w:hint="eastAsia" w:ascii="仿宋" w:hAnsi="仿宋" w:eastAsia="仿宋" w:cs="仿宋"/>
          <w:sz w:val="32"/>
          <w:szCs w:val="32"/>
        </w:rPr>
      </w:pPr>
      <w:r>
        <w:rPr>
          <w:rFonts w:hint="eastAsia" w:ascii="仿宋" w:hAnsi="仿宋" w:eastAsia="仿宋" w:cs="仿宋"/>
          <w:sz w:val="32"/>
          <w:szCs w:val="32"/>
        </w:rPr>
        <w:t>根据《建筑与市政施工现场安全卫生与职业健康通用规范》（GB55034-2022）、《建筑施工高处作业安全技术规范》</w:t>
      </w:r>
    </w:p>
    <w:p w14:paraId="57BAB576">
      <w:pPr>
        <w:rPr>
          <w:rFonts w:hint="eastAsia" w:ascii="仿宋" w:hAnsi="仿宋" w:eastAsia="仿宋" w:cs="仿宋"/>
          <w:sz w:val="32"/>
          <w:szCs w:val="32"/>
        </w:rPr>
      </w:pPr>
      <w:r>
        <w:rPr>
          <w:rFonts w:hint="eastAsia" w:ascii="仿宋" w:hAnsi="仿宋" w:eastAsia="仿宋" w:cs="仿宋"/>
          <w:sz w:val="32"/>
          <w:szCs w:val="32"/>
        </w:rPr>
        <w:t>(JGJ80-2016)和《建筑施工易发事故防治安全标准》(JGJ/T429-2018)等有关规定、标准要求，扎实开展排查整治</w:t>
      </w:r>
      <w:r>
        <w:rPr>
          <w:rFonts w:hint="eastAsia" w:ascii="仿宋" w:hAnsi="仿宋" w:eastAsia="仿宋" w:cs="仿宋"/>
          <w:sz w:val="32"/>
          <w:szCs w:val="32"/>
          <w:lang w:val="en-US" w:eastAsia="zh-CN"/>
        </w:rPr>
        <w:t>工作</w:t>
      </w:r>
      <w:r>
        <w:rPr>
          <w:rFonts w:hint="eastAsia" w:ascii="仿宋" w:hAnsi="仿宋" w:eastAsia="仿宋" w:cs="仿宋"/>
          <w:sz w:val="32"/>
          <w:szCs w:val="32"/>
        </w:rPr>
        <w:t>。</w:t>
      </w:r>
    </w:p>
    <w:p w14:paraId="0CC55432">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(一)实体防护方面</w:t>
      </w:r>
    </w:p>
    <w:p w14:paraId="16854AE8">
      <w:pPr>
        <w:ind w:firstLine="640" w:firstLineChars="200"/>
        <w:rPr>
          <w:rFonts w:hint="eastAsia" w:ascii="仿宋" w:hAnsi="仿宋" w:eastAsia="仿宋" w:cs="仿宋"/>
          <w:sz w:val="32"/>
          <w:szCs w:val="32"/>
        </w:rPr>
      </w:pPr>
      <w:r>
        <w:rPr>
          <w:rFonts w:hint="eastAsia" w:ascii="仿宋" w:hAnsi="仿宋" w:eastAsia="仿宋" w:cs="仿宋"/>
          <w:sz w:val="32"/>
          <w:szCs w:val="32"/>
        </w:rPr>
        <w:t>1.临边(包括作业面临边、楼梯口、楼梯平台和梯段边、采光井等部位)是否按要求防护到位。</w:t>
      </w:r>
    </w:p>
    <w:p w14:paraId="613EFD79">
      <w:pPr>
        <w:ind w:firstLine="640" w:firstLineChars="200"/>
        <w:rPr>
          <w:rFonts w:hint="eastAsia" w:ascii="仿宋" w:hAnsi="仿宋" w:eastAsia="仿宋" w:cs="仿宋"/>
          <w:sz w:val="32"/>
          <w:szCs w:val="32"/>
        </w:rPr>
      </w:pPr>
      <w:r>
        <w:rPr>
          <w:rFonts w:hint="eastAsia" w:ascii="仿宋" w:hAnsi="仿宋" w:eastAsia="仿宋" w:cs="仿宋"/>
          <w:sz w:val="32"/>
          <w:szCs w:val="32"/>
        </w:rPr>
        <w:t>2.各类操作平台周边是否按要求防护到位;各类垂直运输接料平台口是否按要求防护到位。</w:t>
      </w:r>
    </w:p>
    <w:p w14:paraId="37BA10C2">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3.洞口(包括电梯井口、预留洞口等)是否按要求防护到位。</w:t>
      </w:r>
    </w:p>
    <w:p w14:paraId="6876EDE4">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4.</w:t>
      </w:r>
      <w:r>
        <w:rPr>
          <w:rFonts w:hint="eastAsia" w:ascii="仿宋" w:hAnsi="仿宋" w:eastAsia="仿宋" w:cs="仿宋"/>
          <w:color w:val="auto"/>
          <w:kern w:val="2"/>
          <w:sz w:val="32"/>
          <w:szCs w:val="32"/>
          <w:lang w:val="en-US" w:eastAsia="zh-CN" w:bidi="ar-SA"/>
        </w:rPr>
        <w:t>脚手架是否具有足够的强度、刚度及稳定性；是否在脚手架上大量堆放物料；作业区域下方是否有人员通行、逗留；易滑动、滚动的工具和材料是否采取防止坠落或固定措施；是否高空抛甩物料、工具、垃圾等；</w:t>
      </w:r>
      <w:r>
        <w:rPr>
          <w:rFonts w:hint="eastAsia" w:ascii="仿宋" w:hAnsi="仿宋" w:eastAsia="仿宋" w:cs="仿宋"/>
          <w:sz w:val="32"/>
          <w:szCs w:val="32"/>
        </w:rPr>
        <w:t>脚手架是否按要求超出作业面，顶层顶步搭设时是否采取切实有效防护措施;脚手架内立杆与架体间距过大部位是否采取封闭防护措施</w:t>
      </w:r>
      <w:r>
        <w:rPr>
          <w:rFonts w:hint="eastAsia" w:ascii="仿宋" w:hAnsi="仿宋" w:eastAsia="仿宋" w:cs="仿宋"/>
          <w:sz w:val="32"/>
          <w:szCs w:val="32"/>
          <w:lang w:eastAsia="zh-CN"/>
        </w:rPr>
        <w:t>。</w:t>
      </w:r>
    </w:p>
    <w:p w14:paraId="70AE8C68">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.钢结构厂房、屋面等悬空作业是否采用可靠的安全防护措施</w:t>
      </w:r>
      <w:r>
        <w:rPr>
          <w:rFonts w:hint="eastAsia" w:ascii="仿宋" w:hAnsi="仿宋" w:eastAsia="仿宋" w:cs="仿宋"/>
          <w:sz w:val="32"/>
          <w:szCs w:val="32"/>
          <w:lang w:eastAsia="zh-CN"/>
        </w:rPr>
        <w:t>。</w:t>
      </w:r>
    </w:p>
    <w:p w14:paraId="57018301">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6</w:t>
      </w:r>
      <w:r>
        <w:rPr>
          <w:rFonts w:hint="eastAsia" w:ascii="仿宋" w:hAnsi="仿宋" w:eastAsia="仿宋" w:cs="仿宋"/>
          <w:sz w:val="32"/>
          <w:szCs w:val="32"/>
        </w:rPr>
        <w:t>.高处作业吊篮是否设置了符合要求的安全绳</w:t>
      </w:r>
      <w:r>
        <w:rPr>
          <w:rFonts w:hint="eastAsia" w:ascii="仿宋" w:hAnsi="仿宋" w:eastAsia="仿宋" w:cs="仿宋"/>
          <w:sz w:val="32"/>
          <w:szCs w:val="32"/>
          <w:lang w:eastAsia="zh-CN"/>
        </w:rPr>
        <w:t>。</w:t>
      </w:r>
    </w:p>
    <w:p w14:paraId="7A9CD841">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7.斜拉式悬挑卸料平台钢丝绳质量和设置是否符合要求。</w:t>
      </w:r>
    </w:p>
    <w:p w14:paraId="59F101EF">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sz w:val="32"/>
          <w:szCs w:val="32"/>
          <w:lang w:val="en-US" w:eastAsia="zh-CN"/>
        </w:rPr>
        <w:t>8</w:t>
      </w:r>
      <w:r>
        <w:rPr>
          <w:rFonts w:hint="eastAsia" w:ascii="仿宋" w:hAnsi="仿宋" w:eastAsia="仿宋" w:cs="仿宋"/>
          <w:sz w:val="32"/>
          <w:szCs w:val="32"/>
        </w:rPr>
        <w:t>.</w:t>
      </w:r>
      <w:r>
        <w:rPr>
          <w:rFonts w:hint="eastAsia" w:ascii="仿宋" w:hAnsi="仿宋" w:eastAsia="仿宋" w:cs="仿宋"/>
          <w:color w:val="auto"/>
          <w:kern w:val="2"/>
          <w:sz w:val="32"/>
          <w:szCs w:val="32"/>
          <w:lang w:val="en-US" w:eastAsia="zh-CN" w:bidi="ar-SA"/>
        </w:rPr>
        <w:t>距坠落基准面2m及以上的平台是否设置固定式安全防护栏杆，不具备安装条件的是否设置移动防护栏杆，高处作业的平台、通道和梯子踏板等是否采取可靠的防滑措施。</w:t>
      </w:r>
    </w:p>
    <w:p w14:paraId="182F04BB">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sz w:val="32"/>
          <w:szCs w:val="32"/>
          <w:lang w:val="en-US" w:eastAsia="zh-CN"/>
        </w:rPr>
        <w:t>9</w:t>
      </w:r>
      <w:r>
        <w:rPr>
          <w:rFonts w:hint="eastAsia" w:ascii="仿宋" w:hAnsi="仿宋" w:eastAsia="仿宋" w:cs="仿宋"/>
          <w:sz w:val="32"/>
          <w:szCs w:val="32"/>
        </w:rPr>
        <w:t>.</w:t>
      </w:r>
      <w:r>
        <w:rPr>
          <w:rFonts w:hint="eastAsia" w:ascii="仿宋" w:hAnsi="仿宋" w:eastAsia="仿宋" w:cs="仿宋"/>
          <w:color w:val="auto"/>
          <w:kern w:val="2"/>
          <w:sz w:val="32"/>
          <w:szCs w:val="32"/>
          <w:lang w:val="en-US" w:eastAsia="zh-CN" w:bidi="ar-SA"/>
        </w:rPr>
        <w:t>高处拆除作业是否站在稳定处，切割拆除大件时是否提前固定好切割缝两端并从底部支撑，防止切割造成坍塌、坠落。</w:t>
      </w:r>
    </w:p>
    <w:p w14:paraId="20B51F59">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sz w:val="32"/>
          <w:szCs w:val="32"/>
          <w:lang w:val="en-US" w:eastAsia="zh-CN"/>
        </w:rPr>
        <w:t>10</w:t>
      </w:r>
      <w:r>
        <w:rPr>
          <w:rFonts w:hint="eastAsia" w:ascii="仿宋" w:hAnsi="仿宋" w:eastAsia="仿宋" w:cs="仿宋"/>
          <w:sz w:val="32"/>
          <w:szCs w:val="32"/>
        </w:rPr>
        <w:t>.</w:t>
      </w:r>
      <w:r>
        <w:rPr>
          <w:rFonts w:hint="eastAsia" w:ascii="仿宋" w:hAnsi="仿宋" w:eastAsia="仿宋" w:cs="仿宋"/>
          <w:color w:val="auto"/>
          <w:kern w:val="2"/>
          <w:sz w:val="32"/>
          <w:szCs w:val="32"/>
          <w:lang w:val="en-US" w:eastAsia="zh-CN" w:bidi="ar-SA"/>
        </w:rPr>
        <w:t>活动式梯子梯脚是否设置防滑措施；人字梯中间是否设置拉绳；使用时梯脚是否充分固定、安排人员扶持。</w:t>
      </w:r>
    </w:p>
    <w:p w14:paraId="0E25BD7E">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(二)人员行为方面</w:t>
      </w:r>
    </w:p>
    <w:p w14:paraId="015CCF7C">
      <w:pPr>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sz w:val="32"/>
          <w:szCs w:val="32"/>
        </w:rPr>
        <w:t>1.高处作业人员是否按规定正确佩戴和使用安全防护用品用具(安全帽、安全带等)</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屋面等登高作业</w:t>
      </w:r>
      <w:r>
        <w:rPr>
          <w:rFonts w:hint="eastAsia" w:ascii="仿宋" w:hAnsi="仿宋" w:eastAsia="仿宋" w:cs="仿宋"/>
          <w:color w:val="auto"/>
          <w:kern w:val="2"/>
          <w:sz w:val="32"/>
          <w:szCs w:val="32"/>
          <w:lang w:val="en-US" w:eastAsia="zh-CN" w:bidi="ar-SA"/>
        </w:rPr>
        <w:t>是否踩踏屋面沿口、石棉瓦、采光板或其他轻型屋面结构。</w:t>
      </w:r>
    </w:p>
    <w:p w14:paraId="52F189D7">
      <w:pPr>
        <w:ind w:firstLine="640" w:firstLineChars="200"/>
        <w:rPr>
          <w:rFonts w:hint="eastAsia" w:ascii="仿宋" w:hAnsi="仿宋" w:eastAsia="仿宋" w:cs="仿宋"/>
          <w:sz w:val="32"/>
          <w:szCs w:val="32"/>
        </w:rPr>
      </w:pPr>
      <w:r>
        <w:rPr>
          <w:rFonts w:hint="eastAsia" w:ascii="仿宋" w:hAnsi="仿宋" w:eastAsia="仿宋" w:cs="仿宋"/>
          <w:sz w:val="32"/>
          <w:szCs w:val="32"/>
        </w:rPr>
        <w:t>2.高处作业人员是否按操作规程作业，是否存在违章作业现象。</w:t>
      </w:r>
    </w:p>
    <w:p w14:paraId="07EDAE5E">
      <w:pPr>
        <w:ind w:firstLine="640" w:firstLineChars="200"/>
        <w:rPr>
          <w:rFonts w:hint="eastAsia" w:ascii="仿宋" w:hAnsi="仿宋" w:eastAsia="仿宋" w:cs="仿宋"/>
          <w:sz w:val="32"/>
          <w:szCs w:val="32"/>
        </w:rPr>
      </w:pPr>
      <w:r>
        <w:rPr>
          <w:rFonts w:hint="eastAsia" w:ascii="仿宋" w:hAnsi="仿宋" w:eastAsia="仿宋" w:cs="仿宋"/>
          <w:sz w:val="32"/>
          <w:szCs w:val="32"/>
        </w:rPr>
        <w:t>3.</w:t>
      </w:r>
      <w:r>
        <w:rPr>
          <w:rFonts w:hint="default" w:ascii="仿宋_GB2312" w:hAnsi="仿宋_GB2312" w:eastAsia="仿宋_GB2312" w:cs="仿宋_GB2312"/>
          <w:color w:val="auto"/>
          <w:kern w:val="2"/>
          <w:sz w:val="32"/>
          <w:szCs w:val="32"/>
          <w:lang w:val="en-US" w:eastAsia="zh-CN" w:bidi="ar-SA"/>
        </w:rPr>
        <w:t>登高作业前，</w:t>
      </w:r>
      <w:r>
        <w:rPr>
          <w:rFonts w:hint="eastAsia" w:ascii="仿宋_GB2312" w:hAnsi="仿宋_GB2312" w:eastAsia="仿宋_GB2312" w:cs="仿宋_GB2312"/>
          <w:color w:val="auto"/>
          <w:kern w:val="2"/>
          <w:sz w:val="32"/>
          <w:szCs w:val="32"/>
          <w:lang w:val="en-US" w:eastAsia="zh-CN" w:bidi="ar-SA"/>
        </w:rPr>
        <w:t>是否</w:t>
      </w:r>
      <w:r>
        <w:rPr>
          <w:rFonts w:hint="default" w:ascii="仿宋_GB2312" w:hAnsi="仿宋_GB2312" w:eastAsia="仿宋_GB2312" w:cs="仿宋_GB2312"/>
          <w:color w:val="auto"/>
          <w:kern w:val="2"/>
          <w:sz w:val="32"/>
          <w:szCs w:val="32"/>
          <w:lang w:val="en-US" w:eastAsia="zh-CN" w:bidi="ar-SA"/>
        </w:rPr>
        <w:t>对高处作业现场进行安全确认</w:t>
      </w:r>
      <w:r>
        <w:rPr>
          <w:rFonts w:hint="eastAsia" w:ascii="仿宋_GB2312" w:hAnsi="仿宋_GB2312" w:eastAsia="仿宋_GB2312" w:cs="仿宋_GB2312"/>
          <w:color w:val="auto"/>
          <w:kern w:val="2"/>
          <w:sz w:val="32"/>
          <w:szCs w:val="32"/>
          <w:lang w:val="en-US" w:eastAsia="zh-CN" w:bidi="ar-SA"/>
        </w:rPr>
        <w:t>、安排人员进行监护，</w:t>
      </w:r>
      <w:r>
        <w:rPr>
          <w:rFonts w:hint="eastAsia" w:ascii="仿宋" w:hAnsi="仿宋" w:eastAsia="仿宋" w:cs="仿宋"/>
          <w:sz w:val="32"/>
          <w:szCs w:val="32"/>
        </w:rPr>
        <w:t>高处作业人员上岗前是否经过安全教育培训</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技术交底</w:t>
      </w:r>
      <w:r>
        <w:rPr>
          <w:rFonts w:hint="eastAsia" w:ascii="仿宋" w:hAnsi="仿宋" w:eastAsia="仿宋" w:cs="仿宋"/>
          <w:sz w:val="32"/>
          <w:szCs w:val="32"/>
        </w:rPr>
        <w:t>，特种作业人员是否持证上岗。</w:t>
      </w:r>
    </w:p>
    <w:p w14:paraId="480F3677">
      <w:pPr>
        <w:pStyle w:val="2"/>
        <w:rPr>
          <w:rFonts w:hint="eastAsia" w:ascii="仿宋" w:hAnsi="仿宋" w:eastAsia="仿宋" w:cs="仿宋"/>
          <w:color w:val="auto"/>
          <w:kern w:val="2"/>
          <w:sz w:val="32"/>
          <w:szCs w:val="32"/>
          <w:lang w:val="en-US" w:eastAsia="zh-CN" w:bidi="ar-SA"/>
        </w:rPr>
      </w:pP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color w:val="auto"/>
          <w:kern w:val="2"/>
          <w:sz w:val="32"/>
          <w:szCs w:val="32"/>
          <w:lang w:val="en-US" w:eastAsia="zh-CN" w:bidi="ar-SA"/>
        </w:rPr>
        <w:t>登高车是否使用专用托篮运送人员；是否使用吊车吊运或叉车、装载机托举人员进行登高作业。</w:t>
      </w:r>
    </w:p>
    <w:p w14:paraId="115FE62A">
      <w:pPr>
        <w:pStyle w:val="2"/>
        <w:rPr>
          <w:rFonts w:hint="eastAsia" w:ascii="仿宋" w:hAnsi="仿宋" w:eastAsia="仿宋" w:cs="仿宋"/>
          <w:color w:val="auto"/>
          <w:kern w:val="2"/>
          <w:sz w:val="32"/>
          <w:szCs w:val="32"/>
          <w:lang w:val="en-US" w:eastAsia="zh-CN" w:bidi="ar-SA"/>
        </w:rPr>
      </w:pP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color w:val="auto"/>
          <w:kern w:val="2"/>
          <w:sz w:val="32"/>
          <w:szCs w:val="32"/>
          <w:lang w:val="en-US" w:eastAsia="zh-CN" w:bidi="ar-SA"/>
        </w:rPr>
        <w:t>雷暴、大风、冰雹、雨雪冰冻、高温等恶劣天气，是否进行室外登高作业</w:t>
      </w:r>
      <w:r>
        <w:rPr>
          <w:rFonts w:hint="eastAsia" w:ascii="仿宋" w:hAnsi="仿宋" w:eastAsia="仿宋" w:cs="仿宋"/>
          <w:sz w:val="32"/>
          <w:szCs w:val="32"/>
          <w:lang w:eastAsia="zh-CN"/>
        </w:rPr>
        <w:t>。</w:t>
      </w:r>
    </w:p>
    <w:p w14:paraId="0AF66E73">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(三)企业管理方面</w:t>
      </w:r>
    </w:p>
    <w:p w14:paraId="71FBBEF0">
      <w:pPr>
        <w:ind w:firstLine="640" w:firstLineChars="200"/>
        <w:rPr>
          <w:rFonts w:hint="eastAsia" w:ascii="仿宋" w:hAnsi="仿宋" w:eastAsia="仿宋" w:cs="仿宋"/>
          <w:sz w:val="32"/>
          <w:szCs w:val="32"/>
        </w:rPr>
      </w:pPr>
      <w:r>
        <w:rPr>
          <w:rFonts w:hint="eastAsia" w:ascii="仿宋" w:hAnsi="仿宋" w:eastAsia="仿宋" w:cs="仿宋"/>
          <w:sz w:val="32"/>
          <w:szCs w:val="32"/>
        </w:rPr>
        <w:t>1.建设单位:是否将涉及高处作业的专业工程进行了违法发包;是否及时支付安全生产文明施工措施经费。</w:t>
      </w:r>
    </w:p>
    <w:p w14:paraId="76371241">
      <w:pPr>
        <w:pStyle w:val="3"/>
        <w:keepNext w:val="0"/>
        <w:keepLines w:val="0"/>
        <w:widowControl/>
        <w:suppressLineNumbers w:val="0"/>
        <w:ind w:left="0" w:firstLine="640"/>
        <w:rPr>
          <w:rFonts w:hint="eastAsia" w:ascii="仿宋" w:hAnsi="仿宋" w:eastAsia="仿宋" w:cs="仿宋"/>
          <w:sz w:val="32"/>
          <w:szCs w:val="32"/>
        </w:rPr>
      </w:pPr>
      <w:r>
        <w:rPr>
          <w:rFonts w:hint="eastAsia" w:ascii="仿宋" w:hAnsi="仿宋" w:eastAsia="仿宋" w:cs="仿宋"/>
          <w:sz w:val="32"/>
          <w:szCs w:val="32"/>
        </w:rPr>
        <w:t>2.施工单位:是否编制了针对性的高处作业安全技术措施;</w:t>
      </w:r>
      <w:r>
        <w:rPr>
          <w:rFonts w:hint="eastAsia" w:ascii="仿宋" w:hAnsi="仿宋" w:eastAsia="仿宋" w:cs="仿宋"/>
          <w:color w:val="000000"/>
          <w:sz w:val="32"/>
          <w:szCs w:val="32"/>
        </w:rPr>
        <w:t>是否按规定进行审核、审批、实施；是否辩识施工各阶段高处坠落危险源，落实高处作业安全防护措施</w:t>
      </w:r>
      <w:r>
        <w:rPr>
          <w:rFonts w:hint="eastAsia" w:ascii="仿宋" w:hAnsi="仿宋" w:eastAsia="仿宋" w:cs="仿宋"/>
          <w:color w:val="000000"/>
          <w:sz w:val="32"/>
          <w:szCs w:val="32"/>
          <w:lang w:eastAsia="zh-CN"/>
        </w:rPr>
        <w:t>；</w:t>
      </w:r>
      <w:r>
        <w:rPr>
          <w:rFonts w:hint="eastAsia" w:ascii="仿宋" w:hAnsi="仿宋" w:eastAsia="仿宋" w:cs="仿宋"/>
          <w:sz w:val="32"/>
          <w:szCs w:val="32"/>
        </w:rPr>
        <w:t>是否对高处作业人员进行了针对性安全教育;</w:t>
      </w:r>
      <w:r>
        <w:rPr>
          <w:rFonts w:hint="eastAsia" w:ascii="仿宋" w:hAnsi="仿宋" w:eastAsia="仿宋" w:cs="仿宋"/>
          <w:color w:val="000000"/>
          <w:sz w:val="32"/>
          <w:szCs w:val="32"/>
        </w:rPr>
        <w:t>是否对进场登高作业人员进行健康体检，禁止有癫痫、心脏病、高血压等病史或超龄工人从事登高作业；</w:t>
      </w:r>
      <w:r>
        <w:rPr>
          <w:rFonts w:hint="eastAsia" w:ascii="仿宋" w:hAnsi="仿宋" w:eastAsia="仿宋" w:cs="仿宋"/>
          <w:sz w:val="32"/>
          <w:szCs w:val="32"/>
        </w:rPr>
        <w:t>是否为高处作业人员配备质量合格的安全防护用品用具(安全帽、安全带、安全网等)</w:t>
      </w:r>
      <w:r>
        <w:rPr>
          <w:rFonts w:hint="eastAsia" w:ascii="仿宋" w:hAnsi="仿宋" w:eastAsia="仿宋" w:cs="仿宋"/>
          <w:sz w:val="32"/>
          <w:szCs w:val="32"/>
          <w:lang w:eastAsia="zh-CN"/>
        </w:rPr>
        <w:t>；</w:t>
      </w:r>
      <w:r>
        <w:rPr>
          <w:rFonts w:hint="eastAsia" w:ascii="仿宋" w:hAnsi="仿宋" w:eastAsia="仿宋" w:cs="仿宋"/>
          <w:color w:val="000000"/>
          <w:sz w:val="32"/>
          <w:szCs w:val="32"/>
        </w:rPr>
        <w:t>是否对安全防护设施进行检查、验收，并做好验收记录</w:t>
      </w:r>
      <w:r>
        <w:rPr>
          <w:rFonts w:hint="eastAsia" w:ascii="仿宋" w:hAnsi="仿宋" w:eastAsia="仿宋" w:cs="仿宋"/>
          <w:sz w:val="32"/>
          <w:szCs w:val="32"/>
        </w:rPr>
        <w:t>;</w:t>
      </w:r>
      <w:r>
        <w:rPr>
          <w:rFonts w:hint="eastAsia" w:ascii="仿宋" w:hAnsi="仿宋" w:eastAsia="仿宋" w:cs="仿宋"/>
          <w:color w:val="000000"/>
          <w:sz w:val="32"/>
          <w:szCs w:val="32"/>
        </w:rPr>
        <w:t>安全防护设施是否做到定型化、工具化；需要临时拆除或变动安全设施的，是否经项目负责人审批签字，是否设置警示标志，恢复安全设施后是否重新组织验收合格签字</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在雨、雾等恶劣天气，高处作业时是否采取防滑措施</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6级以上强风、暴雨、浓雾等恶劣气候，是否禁止露天攀登与悬空高处作业</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对作业过程中发现</w:t>
      </w:r>
      <w:r>
        <w:rPr>
          <w:rFonts w:hint="eastAsia" w:ascii="仿宋" w:hAnsi="仿宋" w:eastAsia="仿宋" w:cs="仿宋"/>
          <w:color w:val="000000"/>
          <w:sz w:val="32"/>
          <w:szCs w:val="32"/>
          <w:lang w:val="en-US" w:eastAsia="zh-CN"/>
        </w:rPr>
        <w:t>违法</w:t>
      </w:r>
      <w:r>
        <w:rPr>
          <w:rFonts w:hint="eastAsia" w:ascii="仿宋" w:hAnsi="仿宋" w:eastAsia="仿宋" w:cs="仿宋"/>
          <w:color w:val="000000"/>
          <w:sz w:val="32"/>
          <w:szCs w:val="32"/>
        </w:rPr>
        <w:t>行为或</w:t>
      </w:r>
      <w:r>
        <w:rPr>
          <w:rFonts w:hint="eastAsia" w:ascii="仿宋" w:hAnsi="仿宋" w:eastAsia="仿宋" w:cs="仿宋"/>
          <w:color w:val="000000"/>
          <w:sz w:val="32"/>
          <w:szCs w:val="32"/>
          <w:lang w:val="en-US" w:eastAsia="zh-CN"/>
        </w:rPr>
        <w:t>安全</w:t>
      </w:r>
      <w:r>
        <w:rPr>
          <w:rFonts w:hint="eastAsia" w:ascii="仿宋" w:hAnsi="仿宋" w:eastAsia="仿宋" w:cs="仿宋"/>
          <w:color w:val="000000"/>
          <w:sz w:val="32"/>
          <w:szCs w:val="32"/>
        </w:rPr>
        <w:t>隐患是否及时整改消除；是否制定“防高坠”事故隐患应急处置方案，施工现场管理人员、高处作业人员和应急救援人员是否掌握方案内容，是否定期开展相应应急演练。</w:t>
      </w:r>
    </w:p>
    <w:p w14:paraId="1B106087">
      <w:pPr>
        <w:ind w:firstLine="640" w:firstLineChars="200"/>
        <w:rPr>
          <w:rFonts w:hint="eastAsia" w:ascii="仿宋" w:hAnsi="仿宋" w:eastAsia="仿宋" w:cs="仿宋"/>
          <w:sz w:val="32"/>
          <w:szCs w:val="32"/>
        </w:rPr>
      </w:pPr>
      <w:r>
        <w:rPr>
          <w:rFonts w:hint="eastAsia" w:ascii="仿宋" w:hAnsi="仿宋" w:eastAsia="仿宋" w:cs="仿宋"/>
          <w:sz w:val="32"/>
          <w:szCs w:val="32"/>
        </w:rPr>
        <w:t>3.监理单位:是否把高处作业安全防护情况作为每天监理巡视的必检事项，发现存在</w:t>
      </w:r>
      <w:r>
        <w:rPr>
          <w:rFonts w:hint="eastAsia" w:ascii="仿宋" w:hAnsi="仿宋" w:eastAsia="仿宋" w:cs="仿宋"/>
          <w:sz w:val="32"/>
          <w:szCs w:val="32"/>
          <w:lang w:val="en-US" w:eastAsia="zh-CN"/>
        </w:rPr>
        <w:t>高处坠落安全</w:t>
      </w:r>
      <w:r>
        <w:rPr>
          <w:rFonts w:hint="eastAsia" w:ascii="仿宋" w:hAnsi="仿宋" w:eastAsia="仿宋" w:cs="仿宋"/>
          <w:sz w:val="32"/>
          <w:szCs w:val="32"/>
        </w:rPr>
        <w:t>事故隐患的，是否要求施工单位立即整改，情况严重的责令停工整改。施工单位拒不整改或者不停止施工的，是否及时向</w:t>
      </w:r>
      <w:r>
        <w:rPr>
          <w:rFonts w:hint="eastAsia" w:ascii="仿宋" w:hAnsi="仿宋" w:eastAsia="仿宋" w:cs="仿宋"/>
          <w:sz w:val="32"/>
          <w:szCs w:val="32"/>
          <w:lang w:val="en-US" w:eastAsia="zh-CN"/>
        </w:rPr>
        <w:t>建设单位和</w:t>
      </w:r>
      <w:r>
        <w:rPr>
          <w:rFonts w:hint="eastAsia" w:ascii="仿宋" w:hAnsi="仿宋" w:eastAsia="仿宋" w:cs="仿宋"/>
          <w:sz w:val="32"/>
          <w:szCs w:val="32"/>
        </w:rPr>
        <w:t>主管部门报告。</w:t>
      </w:r>
    </w:p>
    <w:p w14:paraId="2AA29831">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三、</w:t>
      </w:r>
      <w:r>
        <w:rPr>
          <w:rFonts w:hint="eastAsia" w:ascii="仿宋" w:hAnsi="仿宋" w:eastAsia="仿宋" w:cs="仿宋"/>
          <w:b/>
          <w:bCs/>
          <w:sz w:val="32"/>
          <w:szCs w:val="32"/>
          <w:lang w:val="en-US" w:eastAsia="zh-CN"/>
        </w:rPr>
        <w:t>工作</w:t>
      </w:r>
      <w:r>
        <w:rPr>
          <w:rFonts w:hint="eastAsia" w:ascii="仿宋" w:hAnsi="仿宋" w:eastAsia="仿宋" w:cs="仿宋"/>
          <w:b/>
          <w:bCs/>
          <w:sz w:val="32"/>
          <w:szCs w:val="32"/>
        </w:rPr>
        <w:t>安排</w:t>
      </w:r>
    </w:p>
    <w:p w14:paraId="726E9B9B">
      <w:pPr>
        <w:ind w:firstLine="643" w:firstLineChars="200"/>
        <w:rPr>
          <w:rFonts w:hint="eastAsia" w:ascii="仿宋" w:hAnsi="仿宋" w:eastAsia="仿宋" w:cs="仿宋"/>
          <w:sz w:val="32"/>
          <w:szCs w:val="32"/>
        </w:rPr>
      </w:pPr>
      <w:r>
        <w:rPr>
          <w:rFonts w:hint="eastAsia" w:ascii="仿宋" w:hAnsi="仿宋" w:eastAsia="仿宋" w:cs="仿宋"/>
          <w:b/>
          <w:bCs/>
          <w:sz w:val="32"/>
          <w:szCs w:val="32"/>
        </w:rPr>
        <w:t>此次预防高处坠落安全生产排查整治工作自即日起至4月底结束</w:t>
      </w:r>
      <w:r>
        <w:rPr>
          <w:rFonts w:hint="eastAsia" w:ascii="仿宋" w:hAnsi="仿宋" w:eastAsia="仿宋" w:cs="仿宋"/>
          <w:b/>
          <w:bCs/>
          <w:sz w:val="32"/>
          <w:szCs w:val="32"/>
          <w:lang w:eastAsia="zh-CN"/>
        </w:rPr>
        <w:t>，</w:t>
      </w:r>
      <w:r>
        <w:rPr>
          <w:rFonts w:hint="eastAsia" w:ascii="仿宋" w:hAnsi="仿宋" w:eastAsia="仿宋" w:cs="仿宋"/>
          <w:b/>
          <w:bCs/>
          <w:sz w:val="32"/>
          <w:szCs w:val="32"/>
        </w:rPr>
        <w:t>专项整治结束之后各项目要持续加强安全管理，持续开展预防高处坠落事故预防</w:t>
      </w:r>
      <w:r>
        <w:rPr>
          <w:rFonts w:hint="eastAsia" w:ascii="仿宋" w:hAnsi="仿宋" w:eastAsia="仿宋" w:cs="仿宋"/>
          <w:b/>
          <w:bCs/>
          <w:sz w:val="32"/>
          <w:szCs w:val="32"/>
          <w:lang w:eastAsia="zh-CN"/>
        </w:rPr>
        <w:t>。</w:t>
      </w:r>
      <w:r>
        <w:rPr>
          <w:rFonts w:hint="eastAsia" w:ascii="仿宋" w:hAnsi="仿宋" w:eastAsia="仿宋" w:cs="仿宋"/>
          <w:sz w:val="32"/>
          <w:szCs w:val="32"/>
          <w:lang w:eastAsia="zh-CN"/>
        </w:rPr>
        <w:t>各项目</w:t>
      </w:r>
      <w:r>
        <w:rPr>
          <w:rFonts w:hint="eastAsia" w:ascii="仿宋" w:hAnsi="仿宋" w:eastAsia="仿宋" w:cs="仿宋"/>
          <w:sz w:val="32"/>
          <w:szCs w:val="32"/>
        </w:rPr>
        <w:t>建设</w:t>
      </w:r>
      <w:r>
        <w:rPr>
          <w:rFonts w:hint="eastAsia" w:ascii="仿宋" w:hAnsi="仿宋" w:eastAsia="仿宋" w:cs="仿宋"/>
          <w:sz w:val="32"/>
          <w:szCs w:val="32"/>
          <w:lang w:eastAsia="zh-CN"/>
        </w:rPr>
        <w:t>单位组织</w:t>
      </w:r>
      <w:r>
        <w:rPr>
          <w:rFonts w:hint="eastAsia" w:ascii="仿宋" w:hAnsi="仿宋" w:eastAsia="仿宋" w:cs="仿宋"/>
          <w:sz w:val="32"/>
          <w:szCs w:val="32"/>
        </w:rPr>
        <w:t>施工、监理等单位按照</w:t>
      </w:r>
      <w:r>
        <w:rPr>
          <w:rFonts w:hint="eastAsia" w:ascii="仿宋" w:hAnsi="仿宋" w:eastAsia="仿宋" w:cs="仿宋"/>
          <w:sz w:val="32"/>
          <w:szCs w:val="32"/>
          <w:lang w:val="en-US" w:eastAsia="zh-CN"/>
        </w:rPr>
        <w:t>文件要求</w:t>
      </w:r>
      <w:r>
        <w:rPr>
          <w:rFonts w:hint="eastAsia" w:ascii="仿宋" w:hAnsi="仿宋" w:eastAsia="仿宋" w:cs="仿宋"/>
          <w:sz w:val="32"/>
          <w:szCs w:val="32"/>
        </w:rPr>
        <w:t>认真</w:t>
      </w:r>
      <w:r>
        <w:rPr>
          <w:rFonts w:hint="eastAsia" w:ascii="仿宋" w:hAnsi="仿宋" w:eastAsia="仿宋" w:cs="仿宋"/>
          <w:sz w:val="32"/>
          <w:szCs w:val="32"/>
          <w:lang w:val="en-US" w:eastAsia="zh-CN"/>
        </w:rPr>
        <w:t>组织</w:t>
      </w:r>
      <w:r>
        <w:rPr>
          <w:rFonts w:hint="eastAsia" w:ascii="仿宋" w:hAnsi="仿宋" w:eastAsia="仿宋" w:cs="仿宋"/>
          <w:sz w:val="32"/>
          <w:szCs w:val="32"/>
        </w:rPr>
        <w:t>开展</w:t>
      </w:r>
      <w:r>
        <w:rPr>
          <w:rFonts w:hint="eastAsia" w:ascii="仿宋" w:hAnsi="仿宋" w:eastAsia="仿宋" w:cs="仿宋"/>
          <w:sz w:val="32"/>
          <w:szCs w:val="32"/>
          <w:lang w:eastAsia="zh-CN"/>
        </w:rPr>
        <w:t>，</w:t>
      </w:r>
      <w:r>
        <w:rPr>
          <w:rFonts w:hint="eastAsia" w:ascii="仿宋" w:hAnsi="仿宋" w:eastAsia="仿宋" w:cs="仿宋"/>
          <w:sz w:val="32"/>
          <w:szCs w:val="32"/>
        </w:rPr>
        <w:t>对存在安全隐患的高处作业要立即落实专人跟进立行立改</w:t>
      </w:r>
      <w:r>
        <w:rPr>
          <w:rFonts w:hint="eastAsia" w:ascii="仿宋" w:hAnsi="仿宋" w:eastAsia="仿宋" w:cs="仿宋"/>
          <w:sz w:val="32"/>
          <w:szCs w:val="32"/>
          <w:lang w:eastAsia="zh-CN"/>
        </w:rPr>
        <w:t>，</w:t>
      </w:r>
      <w:r>
        <w:rPr>
          <w:rFonts w:hint="eastAsia" w:ascii="仿宋" w:hAnsi="仿宋" w:eastAsia="仿宋" w:cs="仿宋"/>
          <w:sz w:val="32"/>
          <w:szCs w:val="32"/>
        </w:rPr>
        <w:t>不能立即整改的，暂停高处作业，制定整改计划，按期落实整改。</w:t>
      </w:r>
      <w:r>
        <w:rPr>
          <w:rFonts w:hint="eastAsia" w:ascii="仿宋" w:hAnsi="仿宋" w:eastAsia="仿宋" w:cs="仿宋"/>
          <w:sz w:val="32"/>
          <w:szCs w:val="32"/>
          <w:lang w:eastAsia="zh-CN"/>
        </w:rPr>
        <w:t>我局</w:t>
      </w:r>
      <w:r>
        <w:rPr>
          <w:rFonts w:hint="eastAsia" w:ascii="仿宋" w:hAnsi="仿宋" w:eastAsia="仿宋" w:cs="仿宋"/>
          <w:sz w:val="32"/>
          <w:szCs w:val="32"/>
        </w:rPr>
        <w:t>成立检查组，对</w:t>
      </w:r>
      <w:r>
        <w:rPr>
          <w:rFonts w:hint="eastAsia" w:ascii="仿宋" w:hAnsi="仿宋" w:eastAsia="仿宋" w:cs="仿宋"/>
          <w:sz w:val="32"/>
          <w:szCs w:val="32"/>
          <w:lang w:val="en-US" w:eastAsia="zh-CN"/>
        </w:rPr>
        <w:t>我县房屋市政工程</w:t>
      </w:r>
      <w:r>
        <w:rPr>
          <w:rFonts w:hint="eastAsia" w:ascii="仿宋" w:hAnsi="仿宋" w:eastAsia="仿宋" w:cs="仿宋"/>
          <w:color w:val="000000"/>
          <w:sz w:val="32"/>
          <w:szCs w:val="32"/>
          <w:lang w:val="en-US" w:eastAsia="zh-CN"/>
        </w:rPr>
        <w:t>高处坠落预防情况</w:t>
      </w:r>
      <w:r>
        <w:rPr>
          <w:rFonts w:hint="eastAsia" w:ascii="仿宋" w:hAnsi="仿宋" w:eastAsia="仿宋" w:cs="仿宋"/>
          <w:sz w:val="32"/>
          <w:szCs w:val="32"/>
        </w:rPr>
        <w:t>开展全覆盖检查，对开展排查整治隐患不彻底的</w:t>
      </w:r>
      <w:r>
        <w:rPr>
          <w:rFonts w:hint="eastAsia" w:ascii="仿宋" w:hAnsi="仿宋" w:eastAsia="仿宋" w:cs="仿宋"/>
          <w:sz w:val="32"/>
          <w:szCs w:val="32"/>
          <w:lang w:val="en-US" w:eastAsia="zh-CN"/>
        </w:rPr>
        <w:t>企业</w:t>
      </w:r>
      <w:r>
        <w:rPr>
          <w:rFonts w:hint="eastAsia" w:ascii="仿宋" w:hAnsi="仿宋" w:eastAsia="仿宋" w:cs="仿宋"/>
          <w:sz w:val="32"/>
          <w:szCs w:val="32"/>
        </w:rPr>
        <w:t>，列为重点监管对象，实施差异化监管。</w:t>
      </w:r>
    </w:p>
    <w:p w14:paraId="73995AC1">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rPr>
        <w:t>四、</w:t>
      </w:r>
      <w:r>
        <w:rPr>
          <w:rFonts w:hint="eastAsia" w:ascii="仿宋" w:hAnsi="仿宋" w:eastAsia="仿宋" w:cs="仿宋"/>
          <w:b/>
          <w:bCs/>
          <w:sz w:val="32"/>
          <w:szCs w:val="32"/>
          <w:lang w:val="en-US" w:eastAsia="zh-CN"/>
        </w:rPr>
        <w:t>工作</w:t>
      </w:r>
      <w:r>
        <w:rPr>
          <w:rFonts w:hint="eastAsia" w:ascii="仿宋" w:hAnsi="仿宋" w:eastAsia="仿宋" w:cs="仿宋"/>
          <w:b/>
          <w:bCs/>
          <w:sz w:val="32"/>
          <w:szCs w:val="32"/>
        </w:rPr>
        <w:t>要求</w:t>
      </w:r>
    </w:p>
    <w:p w14:paraId="58448383">
      <w:pPr>
        <w:pStyle w:val="3"/>
        <w:keepNext w:val="0"/>
        <w:keepLines w:val="0"/>
        <w:widowControl/>
        <w:suppressLineNumbers w:val="0"/>
        <w:ind w:firstLine="643" w:firstLineChars="200"/>
        <w:rPr>
          <w:rFonts w:hint="eastAsia" w:ascii="仿宋" w:hAnsi="仿宋" w:eastAsia="仿宋" w:cs="仿宋"/>
          <w:sz w:val="32"/>
          <w:szCs w:val="32"/>
        </w:rPr>
      </w:pPr>
      <w:r>
        <w:rPr>
          <w:rFonts w:hint="eastAsia" w:ascii="仿宋" w:hAnsi="仿宋" w:eastAsia="仿宋" w:cs="仿宋"/>
          <w:b/>
          <w:bCs/>
          <w:color w:val="000000"/>
          <w:sz w:val="32"/>
          <w:szCs w:val="32"/>
        </w:rPr>
        <w:t>（一）加强</w:t>
      </w:r>
      <w:r>
        <w:rPr>
          <w:rFonts w:hint="eastAsia" w:ascii="仿宋" w:hAnsi="仿宋" w:eastAsia="仿宋" w:cs="仿宋"/>
          <w:b/>
          <w:bCs/>
          <w:color w:val="000000"/>
          <w:sz w:val="32"/>
          <w:szCs w:val="32"/>
          <w:lang w:val="en-US" w:eastAsia="zh-CN"/>
        </w:rPr>
        <w:t>组织</w:t>
      </w:r>
      <w:r>
        <w:rPr>
          <w:rFonts w:hint="eastAsia" w:ascii="仿宋" w:hAnsi="仿宋" w:eastAsia="仿宋" w:cs="仿宋"/>
          <w:b/>
          <w:bCs/>
          <w:color w:val="000000"/>
          <w:sz w:val="32"/>
          <w:szCs w:val="32"/>
        </w:rPr>
        <w:t>领导</w:t>
      </w:r>
      <w:r>
        <w:rPr>
          <w:rFonts w:hint="eastAsia" w:ascii="仿宋" w:hAnsi="仿宋" w:eastAsia="仿宋" w:cs="仿宋"/>
          <w:b/>
          <w:bCs/>
          <w:color w:val="000000"/>
          <w:sz w:val="32"/>
          <w:szCs w:val="32"/>
          <w:lang w:eastAsia="zh-CN"/>
        </w:rPr>
        <w:t>，</w:t>
      </w:r>
      <w:r>
        <w:rPr>
          <w:rFonts w:hint="eastAsia" w:ascii="仿宋" w:hAnsi="仿宋" w:eastAsia="仿宋" w:cs="仿宋"/>
          <w:b/>
          <w:bCs/>
          <w:color w:val="000000"/>
          <w:sz w:val="32"/>
          <w:szCs w:val="32"/>
          <w:lang w:val="en-US" w:eastAsia="zh-CN"/>
        </w:rPr>
        <w:t>严格责任落实</w:t>
      </w:r>
      <w:r>
        <w:rPr>
          <w:rFonts w:hint="eastAsia" w:ascii="仿宋" w:hAnsi="仿宋" w:eastAsia="仿宋" w:cs="仿宋"/>
          <w:b/>
          <w:bCs/>
          <w:color w:val="000000"/>
          <w:sz w:val="32"/>
          <w:szCs w:val="32"/>
        </w:rPr>
        <w:t>。</w:t>
      </w:r>
      <w:r>
        <w:rPr>
          <w:rFonts w:hint="eastAsia" w:ascii="仿宋" w:hAnsi="仿宋" w:eastAsia="仿宋" w:cs="仿宋"/>
          <w:color w:val="000000"/>
          <w:sz w:val="32"/>
          <w:szCs w:val="32"/>
        </w:rPr>
        <w:t>各</w:t>
      </w:r>
      <w:r>
        <w:rPr>
          <w:rFonts w:hint="eastAsia" w:ascii="仿宋" w:hAnsi="仿宋" w:eastAsia="仿宋" w:cs="仿宋"/>
          <w:color w:val="000000"/>
          <w:sz w:val="32"/>
          <w:szCs w:val="32"/>
          <w:lang w:val="en-US" w:eastAsia="zh-CN"/>
        </w:rPr>
        <w:t>单位要加强组织领导，严格落实企业安全生产主体责任，</w:t>
      </w:r>
      <w:r>
        <w:rPr>
          <w:rFonts w:hint="eastAsia" w:ascii="仿宋" w:hAnsi="仿宋" w:eastAsia="仿宋" w:cs="仿宋"/>
          <w:color w:val="000000"/>
          <w:sz w:val="32"/>
          <w:szCs w:val="32"/>
        </w:rPr>
        <w:t>高度重视预防高处坠落安全生产排查整治工作，科学计划</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周密部署</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精心组织，</w:t>
      </w:r>
      <w:r>
        <w:rPr>
          <w:rFonts w:hint="eastAsia" w:ascii="仿宋" w:hAnsi="仿宋" w:eastAsia="仿宋" w:cs="仿宋"/>
          <w:color w:val="000000"/>
          <w:sz w:val="32"/>
          <w:szCs w:val="32"/>
          <w:lang w:val="en-US" w:eastAsia="zh-CN"/>
        </w:rPr>
        <w:t>及时</w:t>
      </w:r>
      <w:r>
        <w:rPr>
          <w:rFonts w:hint="eastAsia" w:ascii="仿宋" w:hAnsi="仿宋" w:eastAsia="仿宋" w:cs="仿宋"/>
          <w:color w:val="000000"/>
          <w:sz w:val="32"/>
          <w:szCs w:val="32"/>
        </w:rPr>
        <w:t>消除安全隐患</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确保生产安全</w:t>
      </w:r>
      <w:r>
        <w:rPr>
          <w:rFonts w:hint="eastAsia" w:ascii="仿宋" w:hAnsi="仿宋" w:eastAsia="仿宋" w:cs="仿宋"/>
          <w:color w:val="000000"/>
          <w:sz w:val="32"/>
          <w:szCs w:val="32"/>
        </w:rPr>
        <w:t>。</w:t>
      </w:r>
    </w:p>
    <w:p w14:paraId="7B86D861">
      <w:pPr>
        <w:ind w:firstLine="643" w:firstLineChars="200"/>
        <w:rPr>
          <w:rFonts w:hint="eastAsia" w:ascii="仿宋" w:hAnsi="仿宋" w:eastAsia="仿宋" w:cs="仿宋"/>
          <w:sz w:val="32"/>
          <w:szCs w:val="32"/>
        </w:rPr>
      </w:pPr>
      <w:r>
        <w:rPr>
          <w:rFonts w:hint="eastAsia" w:ascii="仿宋" w:hAnsi="仿宋" w:eastAsia="仿宋" w:cs="仿宋"/>
          <w:b/>
          <w:bCs/>
          <w:sz w:val="32"/>
          <w:szCs w:val="32"/>
        </w:rPr>
        <w:t>(二)狠抓隐患整改，确保整治实效。</w:t>
      </w:r>
      <w:r>
        <w:rPr>
          <w:rFonts w:hint="eastAsia" w:ascii="仿宋" w:hAnsi="仿宋" w:eastAsia="仿宋" w:cs="仿宋"/>
          <w:sz w:val="32"/>
          <w:szCs w:val="32"/>
        </w:rPr>
        <w:t>强化对高处作业全覆盖检查和常态化检查，全方位辨识高处作业设备设施、作业环境、人员行为和管理体系等方面存在的安全风险，对检查发现的问题，</w:t>
      </w:r>
      <w:r>
        <w:rPr>
          <w:rFonts w:hint="eastAsia" w:ascii="仿宋" w:hAnsi="仿宋" w:eastAsia="仿宋" w:cs="仿宋"/>
          <w:sz w:val="32"/>
          <w:szCs w:val="32"/>
          <w:lang w:val="en-US" w:eastAsia="zh-CN"/>
        </w:rPr>
        <w:t>建立健全台账</w:t>
      </w:r>
      <w:r>
        <w:rPr>
          <w:rFonts w:hint="eastAsia" w:ascii="仿宋" w:hAnsi="仿宋" w:eastAsia="仿宋" w:cs="仿宋"/>
          <w:sz w:val="32"/>
          <w:szCs w:val="32"/>
        </w:rPr>
        <w:t>，认真落实整改措施要求，确保</w:t>
      </w:r>
      <w:r>
        <w:rPr>
          <w:rFonts w:hint="eastAsia" w:ascii="仿宋" w:hAnsi="仿宋" w:eastAsia="仿宋" w:cs="仿宋"/>
          <w:sz w:val="32"/>
          <w:szCs w:val="32"/>
          <w:lang w:val="en-US" w:eastAsia="zh-CN"/>
        </w:rPr>
        <w:t>整治</w:t>
      </w:r>
      <w:r>
        <w:rPr>
          <w:rFonts w:hint="eastAsia" w:ascii="仿宋" w:hAnsi="仿宋" w:eastAsia="仿宋" w:cs="仿宋"/>
          <w:sz w:val="32"/>
          <w:szCs w:val="32"/>
        </w:rPr>
        <w:t>实效。</w:t>
      </w:r>
    </w:p>
    <w:p w14:paraId="7611914F">
      <w:pPr>
        <w:pStyle w:val="3"/>
        <w:keepNext w:val="0"/>
        <w:keepLines w:val="0"/>
        <w:widowControl/>
        <w:suppressLineNumbers w:val="0"/>
        <w:ind w:firstLine="643" w:firstLineChars="200"/>
        <w:rPr>
          <w:rFonts w:hint="eastAsia" w:ascii="仿宋" w:hAnsi="仿宋" w:eastAsia="仿宋" w:cs="仿宋"/>
          <w:color w:val="000000"/>
          <w:sz w:val="32"/>
          <w:szCs w:val="32"/>
        </w:rPr>
      </w:pPr>
      <w:r>
        <w:rPr>
          <w:rFonts w:hint="eastAsia" w:ascii="仿宋" w:hAnsi="仿宋" w:eastAsia="仿宋" w:cs="仿宋"/>
          <w:b/>
          <w:bCs/>
          <w:kern w:val="2"/>
          <w:sz w:val="32"/>
          <w:szCs w:val="32"/>
          <w:lang w:val="en-US" w:eastAsia="zh-CN" w:bidi="ar-SA"/>
        </w:rPr>
        <w:t>（三）加大执法</w:t>
      </w:r>
      <w:r>
        <w:rPr>
          <w:rFonts w:hint="eastAsia" w:ascii="仿宋" w:hAnsi="仿宋" w:eastAsia="仿宋" w:cs="仿宋"/>
          <w:b/>
          <w:bCs/>
          <w:sz w:val="32"/>
          <w:szCs w:val="32"/>
        </w:rPr>
        <w:t>力度，形成高压态势</w:t>
      </w:r>
      <w:r>
        <w:rPr>
          <w:rFonts w:hint="eastAsia" w:ascii="仿宋" w:hAnsi="仿宋" w:eastAsia="仿宋" w:cs="仿宋"/>
          <w:color w:val="000000"/>
          <w:sz w:val="32"/>
          <w:szCs w:val="32"/>
        </w:rPr>
        <w:t>。</w:t>
      </w:r>
      <w:r>
        <w:rPr>
          <w:rFonts w:hint="eastAsia" w:ascii="仿宋" w:hAnsi="仿宋" w:eastAsia="仿宋" w:cs="仿宋"/>
          <w:sz w:val="32"/>
          <w:szCs w:val="32"/>
          <w:lang w:eastAsia="zh-CN"/>
        </w:rPr>
        <w:t>我局将</w:t>
      </w:r>
      <w:r>
        <w:rPr>
          <w:rFonts w:hint="eastAsia" w:ascii="仿宋" w:hAnsi="仿宋" w:eastAsia="仿宋" w:cs="仿宋"/>
          <w:sz w:val="32"/>
          <w:szCs w:val="32"/>
        </w:rPr>
        <w:t>严厉打击高</w:t>
      </w:r>
      <w:r>
        <w:rPr>
          <w:rFonts w:hint="eastAsia" w:ascii="仿宋" w:hAnsi="仿宋" w:eastAsia="仿宋" w:cs="仿宋"/>
          <w:sz w:val="32"/>
          <w:szCs w:val="32"/>
          <w:lang w:val="en-US" w:eastAsia="zh-CN"/>
        </w:rPr>
        <w:t>处作业违法违规行为，</w:t>
      </w:r>
      <w:r>
        <w:rPr>
          <w:rFonts w:hint="eastAsia" w:ascii="仿宋" w:hAnsi="仿宋" w:eastAsia="仿宋" w:cs="仿宋"/>
          <w:sz w:val="32"/>
          <w:szCs w:val="32"/>
        </w:rPr>
        <w:t>形成严打安全生产违法违规行为的高压态势</w:t>
      </w:r>
      <w:r>
        <w:rPr>
          <w:rFonts w:hint="eastAsia" w:ascii="仿宋" w:hAnsi="仿宋" w:eastAsia="仿宋" w:cs="仿宋"/>
          <w:sz w:val="32"/>
          <w:szCs w:val="32"/>
          <w:lang w:eastAsia="zh-CN"/>
        </w:rPr>
        <w:t>，</w:t>
      </w:r>
      <w:r>
        <w:rPr>
          <w:rFonts w:hint="eastAsia" w:ascii="仿宋" w:hAnsi="仿宋" w:eastAsia="仿宋" w:cs="仿宋"/>
          <w:color w:val="000000"/>
          <w:sz w:val="32"/>
          <w:szCs w:val="32"/>
        </w:rPr>
        <w:t>对检查中发现的</w:t>
      </w:r>
      <w:r>
        <w:rPr>
          <w:rFonts w:hint="eastAsia" w:ascii="仿宋" w:hAnsi="仿宋" w:eastAsia="仿宋" w:cs="仿宋"/>
          <w:color w:val="000000"/>
          <w:sz w:val="32"/>
          <w:szCs w:val="32"/>
          <w:lang w:val="en-US" w:eastAsia="zh-CN"/>
        </w:rPr>
        <w:t>问题</w:t>
      </w:r>
      <w:r>
        <w:rPr>
          <w:rFonts w:hint="eastAsia" w:ascii="仿宋" w:hAnsi="仿宋" w:eastAsia="仿宋" w:cs="仿宋"/>
          <w:color w:val="000000"/>
          <w:sz w:val="32"/>
          <w:szCs w:val="32"/>
        </w:rPr>
        <w:t>，</w:t>
      </w:r>
      <w:r>
        <w:rPr>
          <w:rFonts w:hint="eastAsia" w:ascii="仿宋" w:hAnsi="仿宋" w:eastAsia="仿宋" w:cs="仿宋"/>
          <w:color w:val="000000"/>
          <w:sz w:val="32"/>
          <w:szCs w:val="32"/>
          <w:lang w:val="en-US" w:eastAsia="zh-CN"/>
        </w:rPr>
        <w:t>将依法依规进行严厉处罚，确保本次工作取得实效</w:t>
      </w:r>
      <w:r>
        <w:rPr>
          <w:rFonts w:hint="eastAsia" w:ascii="仿宋" w:hAnsi="仿宋" w:eastAsia="仿宋" w:cs="仿宋"/>
          <w:color w:val="000000"/>
          <w:sz w:val="32"/>
          <w:szCs w:val="32"/>
        </w:rPr>
        <w:t>。</w:t>
      </w:r>
    </w:p>
    <w:p w14:paraId="655D2E29">
      <w:pPr>
        <w:rPr>
          <w:rFonts w:hint="eastAsia" w:ascii="仿宋" w:hAnsi="仿宋" w:eastAsia="仿宋" w:cs="仿宋"/>
          <w:sz w:val="32"/>
          <w:szCs w:val="32"/>
        </w:rPr>
      </w:pPr>
    </w:p>
    <w:p w14:paraId="7E64C6F1">
      <w:pPr>
        <w:tabs>
          <w:tab w:val="left" w:pos="778"/>
        </w:tabs>
        <w:bidi w:val="0"/>
        <w:jc w:val="left"/>
        <w:rPr>
          <w:rFonts w:hint="eastAsia" w:asciiTheme="minorHAnsi" w:hAnsiTheme="minorHAnsi" w:eastAsiaTheme="minorEastAsia" w:cstheme="minorBidi"/>
          <w:kern w:val="2"/>
          <w:sz w:val="21"/>
          <w:szCs w:val="24"/>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9D3E4C5-9EC7-4F47-AE88-5CFACA3AE31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611FD948-06F0-4BED-9976-FBF68571235D}"/>
  </w:font>
  <w:font w:name="方正仿宋_GB2312">
    <w:panose1 w:val="02000000000000000000"/>
    <w:charset w:val="86"/>
    <w:family w:val="auto"/>
    <w:pitch w:val="default"/>
    <w:sig w:usb0="A00002BF" w:usb1="184F6CFA" w:usb2="00000012" w:usb3="00000000" w:csb0="00040001" w:csb1="00000000"/>
    <w:embedRegular r:id="rId3" w:fontKey="{F969E5A8-49C6-4B21-A54E-7DBF2DB5FE94}"/>
  </w:font>
  <w:font w:name="仿宋">
    <w:panose1 w:val="02010609060101010101"/>
    <w:charset w:val="86"/>
    <w:family w:val="auto"/>
    <w:pitch w:val="default"/>
    <w:sig w:usb0="800002BF" w:usb1="38CF7CFA" w:usb2="00000016" w:usb3="00000000" w:csb0="00040001" w:csb1="00000000"/>
    <w:embedRegular r:id="rId4" w:fontKey="{53B6EFE5-5E0E-44FF-B85B-F8BC80404C60}"/>
  </w:font>
  <w:font w:name="仿宋_GB2312">
    <w:panose1 w:val="02010609030101010101"/>
    <w:charset w:val="86"/>
    <w:family w:val="auto"/>
    <w:pitch w:val="default"/>
    <w:sig w:usb0="00000001" w:usb1="080E0000" w:usb2="00000000" w:usb3="00000000" w:csb0="00040000" w:csb1="00000000"/>
    <w:embedRegular r:id="rId5" w:fontKey="{F4B5C51E-C58A-4457-8768-8558D74B920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MTBiZDllMzY2Mjk1Yzc4OTc0ZDM3YzZhZGMyYjYifQ=="/>
  </w:docVars>
  <w:rsids>
    <w:rsidRoot w:val="00000000"/>
    <w:rsid w:val="0EB43F87"/>
    <w:rsid w:val="1814371A"/>
    <w:rsid w:val="203F64F6"/>
    <w:rsid w:val="35B44E1C"/>
    <w:rsid w:val="3B59226A"/>
    <w:rsid w:val="4E1338A3"/>
    <w:rsid w:val="516E068D"/>
    <w:rsid w:val="5ECE6BBD"/>
    <w:rsid w:val="676A25AA"/>
    <w:rsid w:val="6DC81DD9"/>
    <w:rsid w:val="76CF7451"/>
    <w:rsid w:val="7DC93C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rFonts w:ascii="Calibri" w:hAnsi="Calibri" w:eastAsia="宋体" w:cs="Times New Roman"/>
      <w:szCs w:val="22"/>
    </w:rPr>
  </w:style>
  <w:style w:type="paragraph" w:styleId="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2319</Words>
  <Characters>2379</Characters>
  <Lines>0</Lines>
  <Paragraphs>0</Paragraphs>
  <TotalTime>28</TotalTime>
  <ScaleCrop>false</ScaleCrop>
  <LinksUpToDate>false</LinksUpToDate>
  <CharactersWithSpaces>2379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2024-06-25T06:47:00Z</dcterms:created>
  <dc:creator>Administrator</dc:creator>
  <cp:lastModifiedBy>清风</cp:lastModifiedBy>
  <cp:lastPrinted>2025-03-12T08:20:00Z</cp:lastPrinted>
  <dcterms:modified xsi:type="dcterms:W3CDTF">2025-03-13T02:22:06Z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4530C2E7687F4DF3AC8806676FDD2D18_13</vt:lpwstr>
  </property>
  <property fmtid="{D5CDD505-2E9C-101B-9397-08002B2CF9AE}" pid="4" name="KSOTemplateDocerSaveRecord">
    <vt:lpwstr>eyJoZGlkIjoiOGI5MjA4OGJlMGM4ZGVlNDM1YmVhNzEwNzQ4MTg5ZGUiLCJ1c2VySWQiOiIyNzE3OTcwNDUifQ==</vt:lpwstr>
  </property>
</Properties>
</file>